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F1D01" w14:textId="3A76882A" w:rsidR="002748A9" w:rsidRDefault="00510ABF" w:rsidP="009D71E0">
      <w:pPr>
        <w:spacing w:after="120"/>
        <w:ind w:left="1985" w:right="840" w:hanging="1985"/>
        <w:rPr>
          <w:rFonts w:ascii="Arial" w:hAnsi="Arial" w:cs="Arial"/>
          <w:b/>
          <w:szCs w:val="24"/>
        </w:rPr>
      </w:pPr>
      <w:r w:rsidRPr="00510ABF">
        <w:rPr>
          <w:rFonts w:ascii="Arial" w:hAnsi="Arial" w:cs="Arial"/>
          <w:b/>
          <w:szCs w:val="24"/>
        </w:rPr>
        <w:t>3GPP TSG-RAN WG4 Meeting #114bis</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Pr>
          <w:rFonts w:ascii="Arial" w:hAnsi="Arial" w:cs="Arial"/>
          <w:b/>
          <w:szCs w:val="24"/>
        </w:rPr>
        <w:t xml:space="preserve">    </w:t>
      </w:r>
      <w:r w:rsidR="00756717">
        <w:rPr>
          <w:rFonts w:ascii="Arial" w:hAnsi="Arial" w:cs="Arial"/>
          <w:b/>
          <w:szCs w:val="24"/>
        </w:rPr>
        <w:t xml:space="preserve">     </w:t>
      </w:r>
      <w:r w:rsidR="009122CF" w:rsidRPr="009122CF">
        <w:rPr>
          <w:rFonts w:ascii="Arial" w:eastAsia="MS Mincho" w:hAnsi="Arial" w:cs="Arial"/>
          <w:b/>
          <w:szCs w:val="24"/>
        </w:rPr>
        <w:t>R4-2504565</w:t>
      </w:r>
      <w:r w:rsidR="002748A9">
        <w:rPr>
          <w:rFonts w:ascii="Arial" w:hAnsi="Arial" w:cs="Arial"/>
          <w:b/>
          <w:szCs w:val="24"/>
        </w:rPr>
        <w:t xml:space="preserve"> </w:t>
      </w:r>
    </w:p>
    <w:p w14:paraId="0D08731A" w14:textId="3DF0A09A" w:rsidR="002748A9" w:rsidRPr="00E2020A" w:rsidRDefault="00510ABF" w:rsidP="002748A9">
      <w:pPr>
        <w:spacing w:after="120"/>
        <w:ind w:left="1985" w:hanging="1985"/>
        <w:rPr>
          <w:rFonts w:ascii="Arial" w:hAnsi="Arial" w:cs="Arial"/>
          <w:b/>
          <w:szCs w:val="24"/>
        </w:rPr>
      </w:pPr>
      <w:r w:rsidRPr="00510ABF">
        <w:rPr>
          <w:rFonts w:ascii="Arial" w:hAnsi="Arial" w:cs="Arial"/>
          <w:b/>
          <w:szCs w:val="24"/>
        </w:rPr>
        <w:t>Wuhan, Hubei, China, 07th – 11th April, 2025</w:t>
      </w:r>
    </w:p>
    <w:p w14:paraId="183467B7"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7BA4F5" w14:textId="4C55EA95"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9122CF">
        <w:rPr>
          <w:rFonts w:ascii="Arial" w:eastAsia="MS Mincho" w:hAnsi="Arial" w:cs="Arial"/>
          <w:b/>
          <w:color w:val="000000"/>
        </w:rPr>
        <w:t xml:space="preserve">  </w:t>
      </w:r>
      <w:r w:rsidR="009122CF" w:rsidRPr="009122CF">
        <w:rPr>
          <w:rFonts w:ascii="Arial" w:eastAsia="MS Mincho" w:hAnsi="Arial" w:cs="Arial"/>
          <w:color w:val="000000"/>
        </w:rPr>
        <w:t>Discussion on L3 measurement enhancement by optimizing Rx BSF</w:t>
      </w:r>
    </w:p>
    <w:p w14:paraId="7B741DCC" w14:textId="725A6C4E"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122CF">
        <w:rPr>
          <w:rFonts w:ascii="Arial" w:hAnsi="Arial" w:cs="Arial"/>
          <w:color w:val="000000"/>
        </w:rPr>
        <w:t>7.17.2.1</w:t>
      </w:r>
    </w:p>
    <w:p w14:paraId="30A8104C"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48C77FC5" w14:textId="77777777" w:rsidR="004C691E" w:rsidRPr="00DA1FC3" w:rsidRDefault="004C691E" w:rsidP="004C691E">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Introduction</w:t>
      </w:r>
      <w:r>
        <w:rPr>
          <w:rFonts w:ascii="Times New Roman" w:hAnsi="Times New Roman"/>
          <w:lang w:val="en-US" w:eastAsia="zh-CN"/>
        </w:rPr>
        <w:tab/>
      </w:r>
    </w:p>
    <w:p w14:paraId="08A94276" w14:textId="56219786" w:rsidR="00836A7C" w:rsidRDefault="009122CF" w:rsidP="00836A7C">
      <w:pPr>
        <w:spacing w:beforeLines="50" w:before="120" w:afterLines="50" w:after="120" w:line="300" w:lineRule="auto"/>
        <w:rPr>
          <w:rFonts w:eastAsia="宋体" w:cs="Times New Roman"/>
          <w:sz w:val="20"/>
          <w:szCs w:val="20"/>
        </w:rPr>
      </w:pPr>
      <w:r w:rsidRPr="005C418F">
        <w:rPr>
          <w:rFonts w:eastAsia="宋体" w:cs="Times New Roman"/>
          <w:sz w:val="20"/>
          <w:szCs w:val="20"/>
        </w:rPr>
        <w:t xml:space="preserve">In last meeting, RAN4 had </w:t>
      </w:r>
      <w:r>
        <w:rPr>
          <w:rFonts w:eastAsia="宋体" w:cs="Times New Roman"/>
          <w:sz w:val="20"/>
          <w:szCs w:val="20"/>
        </w:rPr>
        <w:t>extensively</w:t>
      </w:r>
      <w:r w:rsidRPr="005C418F">
        <w:rPr>
          <w:rFonts w:eastAsia="宋体" w:cs="Times New Roman"/>
          <w:sz w:val="20"/>
          <w:szCs w:val="20"/>
        </w:rPr>
        <w:t xml:space="preserve"> discussions on </w:t>
      </w:r>
      <w:r w:rsidRPr="004765D3">
        <w:rPr>
          <w:rFonts w:eastAsia="宋体" w:cs="Times New Roman"/>
          <w:sz w:val="20"/>
          <w:szCs w:val="20"/>
        </w:rPr>
        <w:t>L3 measurement enhancement by optimizing Rx BSF</w:t>
      </w:r>
      <w:r w:rsidRPr="005C418F">
        <w:rPr>
          <w:rFonts w:eastAsia="宋体" w:cs="Times New Roman"/>
          <w:sz w:val="20"/>
          <w:szCs w:val="20"/>
        </w:rPr>
        <w:t>. In this meeting, we will give some further discussions for some open issues captured in the agreed WF [1].</w:t>
      </w:r>
    </w:p>
    <w:p w14:paraId="73793082" w14:textId="77777777" w:rsidR="004C691E" w:rsidRDefault="004C691E" w:rsidP="004C691E">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 Discussion</w:t>
      </w:r>
    </w:p>
    <w:p w14:paraId="7C7418EB" w14:textId="3FA957F5" w:rsidR="00110F45" w:rsidRDefault="004C691E" w:rsidP="00110F45">
      <w:pPr>
        <w:pStyle w:val="2"/>
        <w:rPr>
          <w:rFonts w:eastAsiaTheme="minorEastAsia"/>
          <w:sz w:val="24"/>
          <w:szCs w:val="16"/>
          <w:lang w:val="en-US"/>
        </w:rPr>
      </w:pPr>
      <w:r w:rsidRPr="00110F45">
        <w:rPr>
          <w:rFonts w:eastAsiaTheme="minorEastAsia"/>
          <w:sz w:val="24"/>
          <w:szCs w:val="16"/>
          <w:lang w:val="en-US"/>
        </w:rPr>
        <w:t>2.1</w:t>
      </w:r>
      <w:r w:rsidR="00110F45" w:rsidRPr="00110F45">
        <w:rPr>
          <w:rFonts w:eastAsiaTheme="minorEastAsia"/>
          <w:sz w:val="24"/>
          <w:szCs w:val="16"/>
          <w:lang w:val="en-US"/>
        </w:rPr>
        <w:t xml:space="preserve"> </w:t>
      </w:r>
      <w:r w:rsidR="00110F45" w:rsidRPr="008E735A">
        <w:rPr>
          <w:rFonts w:eastAsiaTheme="minorEastAsia"/>
          <w:sz w:val="24"/>
          <w:szCs w:val="16"/>
          <w:lang w:val="en-US"/>
        </w:rPr>
        <w:t>Conditions to apply L3 measurement delay reduction by optimizing Rx BSF</w:t>
      </w:r>
    </w:p>
    <w:tbl>
      <w:tblPr>
        <w:tblStyle w:val="a3"/>
        <w:tblW w:w="0" w:type="auto"/>
        <w:tblLook w:val="04A0" w:firstRow="1" w:lastRow="0" w:firstColumn="1" w:lastColumn="0" w:noHBand="0" w:noVBand="1"/>
      </w:tblPr>
      <w:tblGrid>
        <w:gridCol w:w="9629"/>
      </w:tblGrid>
      <w:tr w:rsidR="009122CF" w14:paraId="5A199BB9" w14:textId="77777777" w:rsidTr="009122CF">
        <w:tc>
          <w:tcPr>
            <w:tcW w:w="9629" w:type="dxa"/>
          </w:tcPr>
          <w:p w14:paraId="2377E1AC" w14:textId="77777777" w:rsidR="009122CF" w:rsidRDefault="009122CF" w:rsidP="009122CF">
            <w:pPr>
              <w:snapToGrid w:val="0"/>
              <w:rPr>
                <w:szCs w:val="21"/>
                <w:highlight w:val="green"/>
              </w:rPr>
            </w:pPr>
            <w:r>
              <w:rPr>
                <w:szCs w:val="21"/>
                <w:highlight w:val="green"/>
              </w:rPr>
              <w:t>Agreement in RRM session (Monday):</w:t>
            </w:r>
          </w:p>
          <w:p w14:paraId="491958AD" w14:textId="77777777" w:rsidR="009122CF" w:rsidRPr="006A7277" w:rsidRDefault="009122CF" w:rsidP="009122CF">
            <w:pPr>
              <w:numPr>
                <w:ilvl w:val="0"/>
                <w:numId w:val="16"/>
              </w:numPr>
              <w:snapToGrid w:val="0"/>
              <w:spacing w:after="120"/>
              <w:ind w:left="360"/>
              <w:jc w:val="left"/>
              <w:rPr>
                <w:szCs w:val="21"/>
                <w:lang w:val="en-US"/>
              </w:rPr>
            </w:pPr>
            <w:r w:rsidRPr="006A7277">
              <w:rPr>
                <w:bCs/>
                <w:iCs/>
                <w:szCs w:val="21"/>
              </w:rPr>
              <w:t>Adopt FBS triggering condition of serving cell is worse than a threshold, including RSRP, RSRQ threshold.</w:t>
            </w:r>
          </w:p>
          <w:p w14:paraId="6C6BD2D7" w14:textId="77777777" w:rsidR="009122CF" w:rsidRPr="006A7277" w:rsidRDefault="009122CF" w:rsidP="009122CF">
            <w:pPr>
              <w:numPr>
                <w:ilvl w:val="1"/>
                <w:numId w:val="16"/>
              </w:numPr>
              <w:snapToGrid w:val="0"/>
              <w:spacing w:after="120"/>
              <w:ind w:left="1080"/>
              <w:jc w:val="left"/>
              <w:rPr>
                <w:szCs w:val="21"/>
              </w:rPr>
            </w:pPr>
            <w:r w:rsidRPr="006A7277">
              <w:rPr>
                <w:szCs w:val="21"/>
              </w:rPr>
              <w:t>Further discuss whether to limit the serving cell to FR2 serving cell.</w:t>
            </w:r>
          </w:p>
          <w:p w14:paraId="7F8474D1" w14:textId="77777777" w:rsidR="009122CF" w:rsidRPr="006A7277" w:rsidRDefault="009122CF" w:rsidP="009122CF">
            <w:pPr>
              <w:numPr>
                <w:ilvl w:val="1"/>
                <w:numId w:val="16"/>
              </w:numPr>
              <w:snapToGrid w:val="0"/>
              <w:spacing w:after="120"/>
              <w:ind w:left="1080"/>
              <w:jc w:val="left"/>
              <w:rPr>
                <w:szCs w:val="21"/>
              </w:rPr>
            </w:pPr>
            <w:r w:rsidRPr="006A7277">
              <w:rPr>
                <w:szCs w:val="21"/>
                <w:lang w:eastAsia="ko-KR"/>
              </w:rPr>
              <w:t xml:space="preserve">Further discuss whether to add the </w:t>
            </w:r>
            <w:r w:rsidRPr="006A7277">
              <w:rPr>
                <w:iCs/>
                <w:szCs w:val="21"/>
                <w:lang w:eastAsia="ko-KR"/>
              </w:rPr>
              <w:t>hysteresis</w:t>
            </w:r>
            <w:r w:rsidRPr="006A7277">
              <w:rPr>
                <w:szCs w:val="21"/>
                <w:lang w:eastAsia="ko-KR"/>
              </w:rPr>
              <w:t xml:space="preserve"> and </w:t>
            </w:r>
            <w:r w:rsidRPr="006A7277">
              <w:rPr>
                <w:iCs/>
                <w:szCs w:val="21"/>
                <w:lang w:eastAsia="ko-KR"/>
              </w:rPr>
              <w:t>timeToTrigger</w:t>
            </w:r>
            <w:r w:rsidRPr="006A7277">
              <w:rPr>
                <w:szCs w:val="21"/>
                <w:lang w:eastAsia="ko-KR"/>
              </w:rPr>
              <w:t xml:space="preserve"> parameters.</w:t>
            </w:r>
          </w:p>
          <w:p w14:paraId="178279BA" w14:textId="77777777" w:rsidR="009122CF" w:rsidRPr="006A7277" w:rsidRDefault="009122CF" w:rsidP="009122CF">
            <w:pPr>
              <w:numPr>
                <w:ilvl w:val="1"/>
                <w:numId w:val="16"/>
              </w:numPr>
              <w:snapToGrid w:val="0"/>
              <w:spacing w:after="120"/>
              <w:ind w:left="1080"/>
              <w:jc w:val="left"/>
              <w:rPr>
                <w:szCs w:val="21"/>
              </w:rPr>
            </w:pPr>
            <w:r w:rsidRPr="006A7277">
              <w:rPr>
                <w:bCs/>
                <w:iCs/>
                <w:szCs w:val="21"/>
              </w:rPr>
              <w:t>Note: the scenario related to single carrier or CA/DC is discussed in another issue.</w:t>
            </w:r>
          </w:p>
          <w:p w14:paraId="51418860" w14:textId="7905E76C" w:rsidR="009122CF" w:rsidRPr="009122CF" w:rsidRDefault="009122CF" w:rsidP="009122CF">
            <w:pPr>
              <w:numPr>
                <w:ilvl w:val="0"/>
                <w:numId w:val="16"/>
              </w:numPr>
              <w:snapToGrid w:val="0"/>
              <w:spacing w:after="120"/>
              <w:ind w:left="360"/>
              <w:jc w:val="left"/>
              <w:rPr>
                <w:bCs/>
                <w:iCs/>
                <w:szCs w:val="21"/>
              </w:rPr>
            </w:pPr>
            <w:r w:rsidRPr="006A7277">
              <w:rPr>
                <w:bCs/>
                <w:iCs/>
                <w:szCs w:val="21"/>
              </w:rPr>
              <w:t>The signaling design is up to RAN2.</w:t>
            </w:r>
          </w:p>
        </w:tc>
      </w:tr>
    </w:tbl>
    <w:p w14:paraId="5EA0294C" w14:textId="415D2A8A" w:rsidR="009122CF" w:rsidRDefault="009122CF" w:rsidP="009122CF">
      <w:pPr>
        <w:rPr>
          <w:lang w:eastAsia="en-US"/>
        </w:rPr>
      </w:pPr>
    </w:p>
    <w:p w14:paraId="2E35D97C" w14:textId="6F9C39A6" w:rsidR="009122CF" w:rsidRDefault="002E511B" w:rsidP="004123EA">
      <w:pPr>
        <w:spacing w:beforeLines="50" w:before="120" w:afterLines="50" w:after="120" w:line="300" w:lineRule="auto"/>
      </w:pPr>
      <w:r>
        <w:t>F</w:t>
      </w:r>
      <w:r w:rsidR="00B5457E" w:rsidRPr="002E511B">
        <w:t xml:space="preserve">rom our understanding, </w:t>
      </w:r>
      <w:r w:rsidRPr="002E511B">
        <w:t xml:space="preserve">if </w:t>
      </w:r>
      <w:r w:rsidR="004123EA">
        <w:t xml:space="preserve">we treat BSF measurement as an event, and </w:t>
      </w:r>
      <w:r>
        <w:t xml:space="preserve">the BSF measurement-related event is appropriately configured, the corresponding thresholds, hysteresis and TTT </w:t>
      </w:r>
      <w:r w:rsidR="004123EA">
        <w:t>settings should be considered. And for the measurement event triggering, UE should continuously check if an entry condition is fulfilled for the measurement results during TTT.</w:t>
      </w:r>
      <w:r w:rsidR="0016167E">
        <w:t xml:space="preserve"> And under such mechanism, too-early, ping-ping, and other unintended events can be ensured that won’t happen</w:t>
      </w:r>
      <w:r w:rsidR="00B9653A">
        <w:t xml:space="preserve"> AMAP</w:t>
      </w:r>
      <w:r w:rsidR="0016167E">
        <w:t xml:space="preserve">. However, </w:t>
      </w:r>
      <w:r w:rsidR="00B9653A">
        <w:t xml:space="preserve">robust issue is not such top in our case. In this sense, </w:t>
      </w:r>
    </w:p>
    <w:p w14:paraId="659800B6" w14:textId="189FDC8B" w:rsidR="00B9653A" w:rsidRPr="00B9653A" w:rsidRDefault="00B9653A" w:rsidP="004123EA">
      <w:pPr>
        <w:spacing w:beforeLines="50" w:before="120" w:afterLines="50" w:after="120" w:line="300" w:lineRule="auto"/>
        <w:rPr>
          <w:b/>
          <w:bCs/>
          <w:sz w:val="20"/>
          <w:szCs w:val="20"/>
        </w:rPr>
      </w:pPr>
      <w:r w:rsidRPr="00B9653A">
        <w:rPr>
          <w:rFonts w:hint="eastAsia"/>
          <w:b/>
          <w:bCs/>
          <w:sz w:val="20"/>
          <w:szCs w:val="20"/>
        </w:rPr>
        <w:t>P</w:t>
      </w:r>
      <w:r w:rsidRPr="00B9653A">
        <w:rPr>
          <w:b/>
          <w:bCs/>
          <w:sz w:val="20"/>
          <w:szCs w:val="20"/>
        </w:rPr>
        <w:t xml:space="preserve">roposal 1: If the BSF measurement is treated as an event, the corresponding hysteresis and </w:t>
      </w:r>
      <w:proofErr w:type="spellStart"/>
      <w:r w:rsidRPr="00B9653A">
        <w:rPr>
          <w:b/>
          <w:bCs/>
          <w:sz w:val="20"/>
          <w:szCs w:val="20"/>
        </w:rPr>
        <w:t>timeToTrigger</w:t>
      </w:r>
      <w:proofErr w:type="spellEnd"/>
      <w:r w:rsidRPr="00B9653A">
        <w:rPr>
          <w:b/>
          <w:bCs/>
          <w:sz w:val="20"/>
          <w:szCs w:val="20"/>
        </w:rPr>
        <w:t xml:space="preserve"> parameters can be added along with, otherwise, suggest not to add the two parameters.</w:t>
      </w:r>
    </w:p>
    <w:p w14:paraId="0B46E836" w14:textId="14190EEE" w:rsidR="00110F45" w:rsidRDefault="00110F45" w:rsidP="00110F45">
      <w:pPr>
        <w:pStyle w:val="2"/>
        <w:rPr>
          <w:rFonts w:eastAsiaTheme="minorEastAsia"/>
          <w:sz w:val="24"/>
          <w:szCs w:val="16"/>
          <w:lang w:val="en-US"/>
        </w:rPr>
      </w:pPr>
      <w:r w:rsidRPr="00110F45">
        <w:rPr>
          <w:rFonts w:eastAsiaTheme="minorEastAsia" w:hint="eastAsia"/>
          <w:sz w:val="24"/>
          <w:szCs w:val="16"/>
          <w:lang w:val="en-US"/>
        </w:rPr>
        <w:t>2</w:t>
      </w:r>
      <w:r w:rsidRPr="00110F45">
        <w:rPr>
          <w:rFonts w:eastAsiaTheme="minorEastAsia"/>
          <w:sz w:val="24"/>
          <w:szCs w:val="16"/>
          <w:lang w:val="en-US"/>
        </w:rPr>
        <w:t xml:space="preserve">.2 </w:t>
      </w:r>
      <w:r w:rsidRPr="00110F45">
        <w:rPr>
          <w:rFonts w:eastAsiaTheme="minorEastAsia"/>
          <w:sz w:val="24"/>
          <w:szCs w:val="16"/>
          <w:lang w:val="en-US"/>
        </w:rPr>
        <w:t>Conditions to trigger UE to quit “L3 measurement delay reduction by optimizing Rx BSF”</w:t>
      </w:r>
    </w:p>
    <w:p w14:paraId="32304C23" w14:textId="17466CA3" w:rsidR="00373DC9" w:rsidRDefault="00B9653A" w:rsidP="00B9653A">
      <w:pPr>
        <w:spacing w:beforeLines="50" w:before="120" w:afterLines="50" w:after="120" w:line="300" w:lineRule="auto"/>
      </w:pPr>
      <w:r>
        <w:rPr>
          <w:rFonts w:hint="eastAsia"/>
        </w:rPr>
        <w:t>C</w:t>
      </w:r>
      <w:r>
        <w:t xml:space="preserve">ompared to TTT, the discussion on </w:t>
      </w:r>
      <w:r w:rsidRPr="00B9653A">
        <w:t>c</w:t>
      </w:r>
      <w:r w:rsidRPr="00B9653A">
        <w:t>onditions to trigger UE to quit “L3 measurement delay reduction by optimizing Rx BSF”</w:t>
      </w:r>
      <w:r w:rsidR="00373DC9">
        <w:t xml:space="preserve"> is more important</w:t>
      </w:r>
      <w:r>
        <w:t xml:space="preserve">. </w:t>
      </w:r>
    </w:p>
    <w:p w14:paraId="01E59816" w14:textId="349294AD" w:rsidR="00373DC9" w:rsidRDefault="00373DC9" w:rsidP="00373DC9">
      <w:pPr>
        <w:spacing w:beforeLines="50" w:before="120" w:afterLines="50" w:after="120" w:line="300" w:lineRule="auto"/>
        <w:rPr>
          <w:rFonts w:eastAsia="宋体"/>
        </w:rPr>
      </w:pPr>
      <w:r>
        <w:t>From our understanding, the quit condition is necessary.</w:t>
      </w:r>
      <w:r>
        <w:t xml:space="preserve"> </w:t>
      </w:r>
      <w:r w:rsidRPr="00B155DA">
        <w:rPr>
          <w:rFonts w:eastAsia="宋体" w:hint="eastAsia"/>
        </w:rPr>
        <w:t>B</w:t>
      </w:r>
      <w:r w:rsidRPr="00B155DA">
        <w:rPr>
          <w:rFonts w:eastAsia="宋体"/>
        </w:rPr>
        <w:t xml:space="preserve">ased on the discussion happened in </w:t>
      </w:r>
      <w:r>
        <w:rPr>
          <w:rFonts w:eastAsia="宋体"/>
        </w:rPr>
        <w:t>previous</w:t>
      </w:r>
      <w:r w:rsidRPr="00B155DA">
        <w:rPr>
          <w:rFonts w:eastAsia="宋体"/>
        </w:rPr>
        <w:t xml:space="preserve"> meeting</w:t>
      </w:r>
      <w:r>
        <w:rPr>
          <w:rFonts w:eastAsia="宋体"/>
        </w:rPr>
        <w:t>s</w:t>
      </w:r>
      <w:r w:rsidRPr="00B155DA">
        <w:rPr>
          <w:rFonts w:eastAsia="宋体"/>
        </w:rPr>
        <w:t>, we prefer that UE fa</w:t>
      </w:r>
      <w:r>
        <w:rPr>
          <w:rFonts w:eastAsia="宋体"/>
        </w:rPr>
        <w:t>ll back to normal measurement mode after UE has reported qualified measurement results. Since UE in wireless communication system needs to monitor the channel quality not only for serving cell, but also for some neighbor cell. That is to say, although UE is doing business with serving cell, it also needs to find some candidate neighbor cell and monitor them to shorten traffic interruption when serving cell quality becomes poor. Such thing may happen at cell edge. Fast L3 measurement can expedite neighbor cell related action, avoid UE suffering from long interruption due to neighbor cell search/measurement latency. And if UE has reported valid measurement results, that can mean the HO expectation is real</w:t>
      </w:r>
      <w:r>
        <w:rPr>
          <w:rFonts w:eastAsia="宋体" w:hint="eastAsia"/>
        </w:rPr>
        <w:t>i</w:t>
      </w:r>
      <w:r>
        <w:rPr>
          <w:rFonts w:eastAsia="宋体"/>
        </w:rPr>
        <w:t xml:space="preserve">zed, and can fallback to single panel. Besides, in some cases, e.g., UE already moves to cell center, there is no need to receive signals by using multiple </w:t>
      </w:r>
      <w:proofErr w:type="gramStart"/>
      <w:r>
        <w:rPr>
          <w:rFonts w:eastAsia="宋体"/>
        </w:rPr>
        <w:t>panel</w:t>
      </w:r>
      <w:proofErr w:type="gramEnd"/>
      <w:r>
        <w:rPr>
          <w:rFonts w:eastAsia="宋体"/>
        </w:rPr>
        <w:t xml:space="preserve"> simultaneously for saving power.</w:t>
      </w:r>
    </w:p>
    <w:p w14:paraId="765E85BD" w14:textId="714C152C" w:rsidR="00373DC9" w:rsidRDefault="00373DC9" w:rsidP="00373DC9">
      <w:pPr>
        <w:spacing w:beforeLines="50" w:before="120" w:afterLines="50" w:after="120" w:line="300" w:lineRule="auto"/>
        <w:rPr>
          <w:rFonts w:eastAsia="宋体"/>
        </w:rPr>
      </w:pPr>
      <w:r>
        <w:rPr>
          <w:rFonts w:eastAsia="宋体" w:hint="eastAsia"/>
        </w:rPr>
        <w:lastRenderedPageBreak/>
        <w:t>H</w:t>
      </w:r>
      <w:r>
        <w:rPr>
          <w:rFonts w:eastAsia="宋体"/>
        </w:rPr>
        <w:t xml:space="preserve">owever, there might be an un-avoided possibility that: </w:t>
      </w:r>
      <w:r w:rsidR="00E67869">
        <w:rPr>
          <w:rFonts w:eastAsia="宋体"/>
        </w:rPr>
        <w:t>Once</w:t>
      </w:r>
      <w:r w:rsidR="00B87C36">
        <w:rPr>
          <w:rFonts w:eastAsia="宋体"/>
        </w:rPr>
        <w:t xml:space="preserve"> </w:t>
      </w:r>
      <w:r w:rsidR="00F46965">
        <w:rPr>
          <w:rFonts w:eastAsia="宋体"/>
        </w:rPr>
        <w:t>UE</w:t>
      </w:r>
      <w:r>
        <w:rPr>
          <w:rFonts w:eastAsia="宋体"/>
        </w:rPr>
        <w:t xml:space="preserve"> </w:t>
      </w:r>
      <w:r w:rsidR="00E67869">
        <w:rPr>
          <w:rFonts w:eastAsia="宋体"/>
        </w:rPr>
        <w:t>reports</w:t>
      </w:r>
      <w:r>
        <w:rPr>
          <w:rFonts w:eastAsia="宋体"/>
        </w:rPr>
        <w:t xml:space="preserve"> the qualified measurement result, </w:t>
      </w:r>
      <w:r w:rsidR="00F46965">
        <w:rPr>
          <w:rFonts w:eastAsia="宋体"/>
        </w:rPr>
        <w:t>it</w:t>
      </w:r>
      <w:r>
        <w:rPr>
          <w:rFonts w:eastAsia="宋体"/>
        </w:rPr>
        <w:t xml:space="preserve"> </w:t>
      </w:r>
      <w:r w:rsidR="00B13EBA">
        <w:rPr>
          <w:rFonts w:eastAsia="宋体"/>
        </w:rPr>
        <w:t>fallback</w:t>
      </w:r>
      <w:r w:rsidR="00E67869">
        <w:rPr>
          <w:rFonts w:eastAsia="宋体"/>
        </w:rPr>
        <w:t>s</w:t>
      </w:r>
      <w:r w:rsidR="00B13EBA">
        <w:rPr>
          <w:rFonts w:eastAsia="宋体"/>
        </w:rPr>
        <w:t xml:space="preserve"> to the normal measurement</w:t>
      </w:r>
      <w:r w:rsidR="00B13EBA">
        <w:rPr>
          <w:rFonts w:eastAsia="宋体" w:hint="eastAsia"/>
        </w:rPr>
        <w:t>,</w:t>
      </w:r>
      <w:r w:rsidR="00B13EBA">
        <w:rPr>
          <w:rFonts w:eastAsia="宋体"/>
        </w:rPr>
        <w:t xml:space="preserve"> while </w:t>
      </w:r>
      <w:r w:rsidR="00E67869">
        <w:rPr>
          <w:rFonts w:eastAsia="宋体"/>
        </w:rPr>
        <w:t xml:space="preserve">NW is not aware of such UE </w:t>
      </w:r>
      <w:proofErr w:type="spellStart"/>
      <w:r w:rsidR="00E67869">
        <w:rPr>
          <w:rFonts w:eastAsia="宋体"/>
        </w:rPr>
        <w:t>behaviour</w:t>
      </w:r>
      <w:proofErr w:type="spellEnd"/>
      <w:r w:rsidR="00E67869">
        <w:rPr>
          <w:rFonts w:eastAsia="宋体"/>
        </w:rPr>
        <w:t xml:space="preserve">, and </w:t>
      </w:r>
      <w:r w:rsidR="00153270">
        <w:rPr>
          <w:rFonts w:eastAsia="宋体"/>
        </w:rPr>
        <w:t xml:space="preserve">due to, e.g., </w:t>
      </w:r>
      <w:r w:rsidR="00153270">
        <w:rPr>
          <w:rFonts w:eastAsia="宋体"/>
        </w:rPr>
        <w:t xml:space="preserve">performance </w:t>
      </w:r>
      <w:r w:rsidR="00153270" w:rsidRPr="00B87C36">
        <w:rPr>
          <w:rFonts w:eastAsia="宋体"/>
        </w:rPr>
        <w:t>maintenance</w:t>
      </w:r>
      <w:r w:rsidR="00153270">
        <w:rPr>
          <w:rFonts w:eastAsia="宋体"/>
        </w:rPr>
        <w:t xml:space="preserve">/monitoring </w:t>
      </w:r>
      <w:r w:rsidR="00B57230">
        <w:rPr>
          <w:rFonts w:eastAsia="宋体"/>
        </w:rPr>
        <w:t xml:space="preserve">demands </w:t>
      </w:r>
      <w:r w:rsidR="00153270">
        <w:rPr>
          <w:rFonts w:eastAsia="宋体"/>
        </w:rPr>
        <w:t>per serving cell</w:t>
      </w:r>
      <w:r w:rsidR="00153270">
        <w:rPr>
          <w:rFonts w:eastAsia="宋体"/>
        </w:rPr>
        <w:t xml:space="preserve"> or some other reasons</w:t>
      </w:r>
      <w:r w:rsidR="00153270">
        <w:rPr>
          <w:rFonts w:eastAsia="宋体"/>
        </w:rPr>
        <w:t>,</w:t>
      </w:r>
      <w:r w:rsidR="00153270">
        <w:rPr>
          <w:rFonts w:eastAsia="宋体"/>
        </w:rPr>
        <w:t xml:space="preserve"> UE </w:t>
      </w:r>
      <w:r w:rsidR="00B57230">
        <w:rPr>
          <w:rFonts w:eastAsia="宋体"/>
        </w:rPr>
        <w:t xml:space="preserve">is expected </w:t>
      </w:r>
      <w:r w:rsidR="00F46965">
        <w:rPr>
          <w:rFonts w:eastAsia="宋体"/>
        </w:rPr>
        <w:t>to continue BSF measuring over a period of time</w:t>
      </w:r>
      <w:r w:rsidR="00B87C36">
        <w:rPr>
          <w:rFonts w:eastAsia="宋体"/>
        </w:rPr>
        <w:t xml:space="preserve"> (</w:t>
      </w:r>
      <w:proofErr w:type="gramStart"/>
      <w:r w:rsidR="00B87C36">
        <w:rPr>
          <w:rFonts w:eastAsia="宋体"/>
        </w:rPr>
        <w:t>e.g.,..</w:t>
      </w:r>
      <w:proofErr w:type="gramEnd"/>
      <w:r w:rsidR="00B87C36">
        <w:rPr>
          <w:rFonts w:eastAsia="宋体"/>
        </w:rPr>
        <w:t>)</w:t>
      </w:r>
      <w:r w:rsidR="00E67869">
        <w:rPr>
          <w:rFonts w:eastAsia="宋体"/>
        </w:rPr>
        <w:t xml:space="preserve"> with BSF related configurations</w:t>
      </w:r>
      <w:r w:rsidR="00F46965">
        <w:rPr>
          <w:rFonts w:eastAsia="宋体"/>
        </w:rPr>
        <w:t xml:space="preserve">. </w:t>
      </w:r>
      <w:r w:rsidR="00E67869">
        <w:rPr>
          <w:rFonts w:eastAsia="宋体"/>
        </w:rPr>
        <w:t xml:space="preserve">From this, measurement </w:t>
      </w:r>
      <w:proofErr w:type="spellStart"/>
      <w:proofErr w:type="gramStart"/>
      <w:r w:rsidR="00E67869">
        <w:rPr>
          <w:rFonts w:eastAsia="宋体"/>
        </w:rPr>
        <w:t>wont</w:t>
      </w:r>
      <w:proofErr w:type="spellEnd"/>
      <w:proofErr w:type="gramEnd"/>
      <w:r w:rsidR="00E67869">
        <w:rPr>
          <w:rFonts w:eastAsia="宋体"/>
        </w:rPr>
        <w:t xml:space="preserve"> be done accurately. </w:t>
      </w:r>
      <w:r w:rsidR="00F46965">
        <w:rPr>
          <w:rFonts w:eastAsia="宋体"/>
        </w:rPr>
        <w:t>To solve the issue:</w:t>
      </w:r>
      <w:r w:rsidR="00B87C36">
        <w:rPr>
          <w:rFonts w:eastAsia="宋体"/>
        </w:rPr>
        <w:t xml:space="preserve"> </w:t>
      </w:r>
    </w:p>
    <w:p w14:paraId="567C38A7" w14:textId="37911A88" w:rsidR="00F46965" w:rsidRPr="00E43391" w:rsidRDefault="00F46965" w:rsidP="00E43391">
      <w:pPr>
        <w:pStyle w:val="a4"/>
        <w:numPr>
          <w:ilvl w:val="0"/>
          <w:numId w:val="20"/>
        </w:numPr>
        <w:spacing w:beforeLines="50" w:before="120" w:afterLines="50" w:after="120" w:line="300" w:lineRule="auto"/>
        <w:ind w:firstLineChars="0"/>
        <w:rPr>
          <w:rFonts w:eastAsia="宋体"/>
        </w:rPr>
      </w:pPr>
      <w:r>
        <w:rPr>
          <w:rFonts w:eastAsia="宋体" w:hint="eastAsia"/>
          <w:lang w:eastAsia="zh-CN"/>
        </w:rPr>
        <w:t>T</w:t>
      </w:r>
      <w:r>
        <w:rPr>
          <w:rFonts w:eastAsia="宋体"/>
          <w:lang w:eastAsia="zh-CN"/>
        </w:rPr>
        <w:t>he maximum period of time is determined using a timer</w:t>
      </w:r>
      <w:r w:rsidR="00B87C36">
        <w:rPr>
          <w:rFonts w:eastAsia="宋体"/>
          <w:lang w:eastAsia="zh-CN"/>
        </w:rPr>
        <w:t xml:space="preserve">. For L3 </w:t>
      </w:r>
      <w:r w:rsidR="00E43391">
        <w:rPr>
          <w:rFonts w:eastAsia="宋体"/>
          <w:lang w:eastAsia="zh-CN"/>
        </w:rPr>
        <w:t xml:space="preserve">BSF </w:t>
      </w:r>
      <w:r w:rsidR="00B87C36">
        <w:rPr>
          <w:rFonts w:eastAsia="宋体"/>
          <w:lang w:eastAsia="zh-CN"/>
        </w:rPr>
        <w:t xml:space="preserve">measurement, </w:t>
      </w:r>
      <w:r w:rsidR="00E43391">
        <w:rPr>
          <w:rFonts w:eastAsia="宋体"/>
          <w:lang w:eastAsia="zh-CN"/>
        </w:rPr>
        <w:t>upon</w:t>
      </w:r>
      <w:r w:rsidR="00B87C36">
        <w:rPr>
          <w:rFonts w:eastAsia="宋体"/>
          <w:lang w:eastAsia="zh-CN"/>
        </w:rPr>
        <w:t xml:space="preserve"> </w:t>
      </w:r>
      <w:r w:rsidR="00E43391">
        <w:rPr>
          <w:rFonts w:eastAsia="宋体"/>
          <w:lang w:eastAsia="zh-CN"/>
        </w:rPr>
        <w:t xml:space="preserve">UE </w:t>
      </w:r>
      <w:r w:rsidR="00B87C36">
        <w:rPr>
          <w:rFonts w:eastAsia="宋体"/>
          <w:lang w:eastAsia="zh-CN"/>
        </w:rPr>
        <w:t xml:space="preserve">the </w:t>
      </w:r>
      <w:r w:rsidR="00E43391">
        <w:rPr>
          <w:rFonts w:eastAsia="宋体"/>
        </w:rPr>
        <w:t>qualified measurement results</w:t>
      </w:r>
      <w:r w:rsidR="00E43391">
        <w:rPr>
          <w:rFonts w:eastAsia="宋体"/>
        </w:rPr>
        <w:t xml:space="preserve"> reporting, the timer </w:t>
      </w:r>
      <w:r w:rsidR="00BB3ABD">
        <w:rPr>
          <w:rFonts w:eastAsia="宋体"/>
        </w:rPr>
        <w:t>runs</w:t>
      </w:r>
      <w:r w:rsidR="00E43391">
        <w:rPr>
          <w:rFonts w:eastAsia="宋体"/>
        </w:rPr>
        <w:t xml:space="preserve">, and </w:t>
      </w:r>
      <w:r w:rsidR="00B87C36" w:rsidRPr="00E43391">
        <w:rPr>
          <w:rFonts w:eastAsia="宋体"/>
        </w:rPr>
        <w:t xml:space="preserve">when </w:t>
      </w:r>
      <w:r w:rsidR="00E43391">
        <w:rPr>
          <w:rFonts w:eastAsia="宋体"/>
        </w:rPr>
        <w:t>the time</w:t>
      </w:r>
      <w:r w:rsidR="00B87C36" w:rsidRPr="00E43391">
        <w:rPr>
          <w:rFonts w:eastAsia="宋体"/>
        </w:rPr>
        <w:t xml:space="preserve"> expires, the BSF measurement is deactivated</w:t>
      </w:r>
      <w:r w:rsidR="00E43391">
        <w:rPr>
          <w:rFonts w:eastAsia="宋体"/>
        </w:rPr>
        <w:t>, UE</w:t>
      </w:r>
      <w:r w:rsidR="00E67869">
        <w:rPr>
          <w:rFonts w:eastAsia="宋体"/>
        </w:rPr>
        <w:t xml:space="preserve"> </w:t>
      </w:r>
      <w:r w:rsidR="00E67869">
        <w:rPr>
          <w:rFonts w:eastAsia="宋体"/>
        </w:rPr>
        <w:t>fallback to the normal measurement</w:t>
      </w:r>
      <w:r w:rsidR="00B57230">
        <w:rPr>
          <w:rFonts w:eastAsia="宋体"/>
        </w:rPr>
        <w:t>.</w:t>
      </w:r>
      <w:r w:rsidR="00B87C36" w:rsidRPr="00E43391">
        <w:rPr>
          <w:rFonts w:eastAsia="宋体"/>
        </w:rPr>
        <w:t xml:space="preserve"> </w:t>
      </w:r>
    </w:p>
    <w:p w14:paraId="34BC820C" w14:textId="7AD93AF6" w:rsidR="00C366ED" w:rsidRDefault="00F46965" w:rsidP="00C366ED">
      <w:pPr>
        <w:pStyle w:val="a4"/>
        <w:numPr>
          <w:ilvl w:val="0"/>
          <w:numId w:val="20"/>
        </w:numPr>
        <w:spacing w:beforeLines="50" w:before="120" w:afterLines="50" w:after="120" w:line="300" w:lineRule="auto"/>
        <w:ind w:firstLineChars="0"/>
        <w:rPr>
          <w:rFonts w:eastAsia="宋体"/>
        </w:rPr>
      </w:pPr>
      <w:r>
        <w:rPr>
          <w:rFonts w:eastAsia="宋体"/>
          <w:lang w:eastAsia="zh-CN"/>
        </w:rPr>
        <w:t xml:space="preserve">UE preference </w:t>
      </w:r>
      <w:r w:rsidR="00C81C4D">
        <w:rPr>
          <w:rFonts w:eastAsia="宋体"/>
          <w:lang w:eastAsia="zh-CN"/>
        </w:rPr>
        <w:t>indication</w:t>
      </w:r>
      <w:r w:rsidR="008F50CF">
        <w:rPr>
          <w:rFonts w:eastAsia="宋体"/>
          <w:lang w:eastAsia="zh-CN"/>
        </w:rPr>
        <w:t xml:space="preserve"> via UAI</w:t>
      </w:r>
      <w:r w:rsidR="00BB3ABD">
        <w:rPr>
          <w:rFonts w:eastAsia="宋体"/>
          <w:lang w:eastAsia="zh-CN"/>
        </w:rPr>
        <w:t>.</w:t>
      </w:r>
      <w:r>
        <w:rPr>
          <w:rFonts w:eastAsia="宋体"/>
          <w:lang w:eastAsia="zh-CN"/>
        </w:rPr>
        <w:t xml:space="preserve"> e</w:t>
      </w:r>
      <w:r>
        <w:rPr>
          <w:rFonts w:eastAsia="宋体"/>
        </w:rPr>
        <w:t xml:space="preserve">.g., </w:t>
      </w:r>
      <w:proofErr w:type="spellStart"/>
      <w:r w:rsidR="00DC3E68" w:rsidRPr="00B13EBA">
        <w:rPr>
          <w:rFonts w:eastAsia="宋体"/>
          <w:i/>
          <w:iCs/>
        </w:rPr>
        <w:t>overheatingAssistance</w:t>
      </w:r>
      <w:proofErr w:type="spellEnd"/>
      <w:r w:rsidR="00B13EBA">
        <w:rPr>
          <w:rFonts w:eastAsia="宋体"/>
        </w:rPr>
        <w:t>. Based on the explicit UAI indication, NW will know the U</w:t>
      </w:r>
      <w:r w:rsidR="00B57230">
        <w:rPr>
          <w:rFonts w:eastAsia="宋体"/>
        </w:rPr>
        <w:t>E measurement status</w:t>
      </w:r>
      <w:r w:rsidR="00C366ED">
        <w:rPr>
          <w:rFonts w:eastAsia="宋体"/>
        </w:rPr>
        <w:t xml:space="preserve"> and it has overheating issue.</w:t>
      </w:r>
    </w:p>
    <w:p w14:paraId="76B9EBB0" w14:textId="15C638F2" w:rsidR="00C366ED" w:rsidRDefault="00C366ED" w:rsidP="00C366ED">
      <w:pPr>
        <w:spacing w:beforeLines="50" w:before="120" w:afterLines="50" w:after="120" w:line="300" w:lineRule="auto"/>
        <w:rPr>
          <w:rFonts w:eastAsia="宋体"/>
          <w:b/>
          <w:sz w:val="20"/>
          <w:szCs w:val="20"/>
        </w:rPr>
      </w:pPr>
      <w:r w:rsidRPr="00CE43EA">
        <w:rPr>
          <w:rFonts w:eastAsia="宋体" w:hint="eastAsia"/>
          <w:b/>
          <w:sz w:val="20"/>
          <w:szCs w:val="20"/>
        </w:rPr>
        <w:t>P</w:t>
      </w:r>
      <w:r w:rsidRPr="00CE43EA">
        <w:rPr>
          <w:rFonts w:eastAsia="宋体"/>
          <w:b/>
          <w:sz w:val="20"/>
          <w:szCs w:val="20"/>
        </w:rPr>
        <w:t xml:space="preserve">roposal </w:t>
      </w:r>
      <w:r w:rsidRPr="00CE43EA">
        <w:rPr>
          <w:rFonts w:eastAsia="宋体"/>
          <w:b/>
          <w:sz w:val="20"/>
          <w:szCs w:val="20"/>
        </w:rPr>
        <w:t>2</w:t>
      </w:r>
      <w:r w:rsidRPr="00CE43EA">
        <w:rPr>
          <w:rFonts w:eastAsia="宋体"/>
          <w:b/>
          <w:sz w:val="20"/>
          <w:szCs w:val="20"/>
        </w:rPr>
        <w:t xml:space="preserve">: </w:t>
      </w:r>
      <w:r w:rsidRPr="002A17E5">
        <w:rPr>
          <w:rFonts w:eastAsia="宋体"/>
          <w:b/>
          <w:sz w:val="20"/>
          <w:szCs w:val="20"/>
        </w:rPr>
        <w:t xml:space="preserve">Apart from the threshold conditions, </w:t>
      </w:r>
      <w:r>
        <w:rPr>
          <w:rFonts w:eastAsia="宋体"/>
          <w:b/>
          <w:sz w:val="20"/>
          <w:szCs w:val="20"/>
        </w:rPr>
        <w:t xml:space="preserve">the </w:t>
      </w:r>
      <w:r w:rsidRPr="002A17E5">
        <w:rPr>
          <w:rFonts w:eastAsia="宋体"/>
          <w:b/>
          <w:sz w:val="20"/>
          <w:szCs w:val="20"/>
        </w:rPr>
        <w:t xml:space="preserve">UE is allowed to </w:t>
      </w:r>
      <w:proofErr w:type="spellStart"/>
      <w:r w:rsidRPr="002A17E5">
        <w:rPr>
          <w:rFonts w:eastAsia="宋体"/>
          <w:b/>
          <w:sz w:val="20"/>
          <w:szCs w:val="20"/>
        </w:rPr>
        <w:t>fallback</w:t>
      </w:r>
      <w:proofErr w:type="spellEnd"/>
      <w:r w:rsidRPr="002A17E5">
        <w:rPr>
          <w:rFonts w:eastAsia="宋体"/>
          <w:b/>
          <w:sz w:val="20"/>
          <w:szCs w:val="20"/>
        </w:rPr>
        <w:t xml:space="preserve"> to normal measurement mode (</w:t>
      </w:r>
      <w:proofErr w:type="gramStart"/>
      <w:r w:rsidRPr="002A17E5">
        <w:rPr>
          <w:rFonts w:eastAsia="宋体"/>
          <w:b/>
          <w:sz w:val="20"/>
          <w:szCs w:val="20"/>
        </w:rPr>
        <w:t>i.e.</w:t>
      </w:r>
      <w:proofErr w:type="gramEnd"/>
      <w:r w:rsidRPr="002A17E5">
        <w:rPr>
          <w:rFonts w:eastAsia="宋体"/>
          <w:b/>
          <w:sz w:val="20"/>
          <w:szCs w:val="20"/>
        </w:rPr>
        <w:t xml:space="preserve"> single panel) after UE has reported qualified measurement results</w:t>
      </w:r>
      <w:r>
        <w:rPr>
          <w:rFonts w:eastAsia="宋体"/>
          <w:b/>
          <w:sz w:val="20"/>
          <w:szCs w:val="20"/>
        </w:rPr>
        <w:t>.</w:t>
      </w:r>
      <w:r>
        <w:rPr>
          <w:rFonts w:eastAsia="宋体"/>
          <w:b/>
          <w:sz w:val="20"/>
          <w:szCs w:val="20"/>
        </w:rPr>
        <w:t xml:space="preserve"> To enable </w:t>
      </w:r>
      <w:r w:rsidR="00EC0CEC">
        <w:rPr>
          <w:rFonts w:eastAsia="宋体"/>
          <w:b/>
          <w:sz w:val="20"/>
          <w:szCs w:val="20"/>
        </w:rPr>
        <w:t>such</w:t>
      </w:r>
      <w:r>
        <w:rPr>
          <w:rFonts w:eastAsia="宋体"/>
          <w:b/>
          <w:sz w:val="20"/>
          <w:szCs w:val="20"/>
        </w:rPr>
        <w:t xml:space="preserve"> quit mechanism, the following solutions can be considered:</w:t>
      </w:r>
    </w:p>
    <w:p w14:paraId="632C01C5" w14:textId="78A4D0A9" w:rsidR="00C366ED" w:rsidRPr="00CE43EA" w:rsidRDefault="00C366ED" w:rsidP="00C366ED">
      <w:pPr>
        <w:pStyle w:val="a4"/>
        <w:numPr>
          <w:ilvl w:val="0"/>
          <w:numId w:val="21"/>
        </w:numPr>
        <w:spacing w:beforeLines="50" w:before="120" w:afterLines="50" w:after="120" w:line="300" w:lineRule="auto"/>
        <w:ind w:firstLineChars="0"/>
        <w:rPr>
          <w:rFonts w:eastAsia="宋体"/>
          <w:b/>
          <w:lang w:val="en-US" w:eastAsia="zh-CN"/>
        </w:rPr>
      </w:pPr>
      <w:r w:rsidRPr="00CE43EA">
        <w:rPr>
          <w:rFonts w:eastAsia="宋体"/>
          <w:b/>
          <w:lang w:val="en-US" w:eastAsia="zh-CN"/>
        </w:rPr>
        <w:t xml:space="preserve">Define </w:t>
      </w:r>
      <w:r w:rsidR="00CE43EA" w:rsidRPr="00CE43EA">
        <w:rPr>
          <w:rFonts w:eastAsia="宋体"/>
          <w:b/>
          <w:lang w:val="en-US" w:eastAsia="zh-CN"/>
        </w:rPr>
        <w:t>t</w:t>
      </w:r>
      <w:r w:rsidRPr="00CE43EA">
        <w:rPr>
          <w:rFonts w:eastAsia="宋体"/>
          <w:b/>
          <w:lang w:val="en-US" w:eastAsia="zh-CN"/>
        </w:rPr>
        <w:t xml:space="preserve">he maximum period of time </w:t>
      </w:r>
      <w:r w:rsidRPr="00CE43EA">
        <w:rPr>
          <w:rFonts w:eastAsia="宋体" w:hint="eastAsia"/>
          <w:b/>
          <w:lang w:val="en-US" w:eastAsia="zh-CN"/>
        </w:rPr>
        <w:t>o</w:t>
      </w:r>
      <w:r w:rsidRPr="00CE43EA">
        <w:rPr>
          <w:rFonts w:eastAsia="宋体"/>
          <w:b/>
          <w:lang w:val="en-US" w:eastAsia="zh-CN"/>
        </w:rPr>
        <w:t xml:space="preserve">f UE to </w:t>
      </w:r>
      <w:r w:rsidRPr="00CE43EA">
        <w:rPr>
          <w:rFonts w:eastAsia="宋体"/>
          <w:b/>
          <w:lang w:val="en-US" w:eastAsia="zh-CN"/>
        </w:rPr>
        <w:t>continue BSF measuring</w:t>
      </w:r>
      <w:r w:rsidRPr="00CE43EA">
        <w:rPr>
          <w:rFonts w:eastAsia="宋体"/>
          <w:b/>
          <w:lang w:val="en-US" w:eastAsia="zh-CN"/>
        </w:rPr>
        <w:t xml:space="preserve"> after </w:t>
      </w:r>
      <w:r w:rsidR="00DC57AA">
        <w:rPr>
          <w:rFonts w:eastAsia="宋体"/>
          <w:b/>
          <w:lang w:val="en-US" w:eastAsia="zh-CN"/>
        </w:rPr>
        <w:t>it has reported</w:t>
      </w:r>
      <w:r w:rsidRPr="00CE43EA">
        <w:rPr>
          <w:rFonts w:eastAsia="宋体"/>
          <w:b/>
          <w:lang w:val="en-US" w:eastAsia="zh-CN"/>
        </w:rPr>
        <w:t xml:space="preserve"> the qualified measurement result</w:t>
      </w:r>
      <w:r w:rsidRPr="00CE43EA">
        <w:rPr>
          <w:rFonts w:eastAsia="宋体"/>
          <w:b/>
          <w:lang w:val="en-US" w:eastAsia="zh-CN"/>
        </w:rPr>
        <w:t xml:space="preserve"> </w:t>
      </w:r>
      <w:r w:rsidR="00CE43EA" w:rsidRPr="00CE43EA">
        <w:rPr>
          <w:rFonts w:eastAsia="宋体"/>
          <w:b/>
          <w:lang w:val="en-US" w:eastAsia="zh-CN"/>
        </w:rPr>
        <w:t>as</w:t>
      </w:r>
      <w:r w:rsidRPr="00CE43EA">
        <w:rPr>
          <w:rFonts w:eastAsia="宋体"/>
          <w:b/>
          <w:lang w:val="en-US" w:eastAsia="zh-CN"/>
        </w:rPr>
        <w:t xml:space="preserve"> a timer.</w:t>
      </w:r>
    </w:p>
    <w:p w14:paraId="70094DDF" w14:textId="2FFD4485" w:rsidR="00C366ED" w:rsidRPr="00CE43EA" w:rsidRDefault="00C366ED" w:rsidP="00C366ED">
      <w:pPr>
        <w:pStyle w:val="a4"/>
        <w:numPr>
          <w:ilvl w:val="0"/>
          <w:numId w:val="21"/>
        </w:numPr>
        <w:spacing w:beforeLines="50" w:before="120" w:afterLines="50" w:after="120" w:line="300" w:lineRule="auto"/>
        <w:ind w:firstLineChars="0"/>
        <w:rPr>
          <w:rFonts w:eastAsia="宋体"/>
          <w:b/>
          <w:lang w:val="en-US" w:eastAsia="zh-CN"/>
        </w:rPr>
      </w:pPr>
      <w:r w:rsidRPr="00CE43EA">
        <w:rPr>
          <w:rFonts w:eastAsia="宋体"/>
          <w:b/>
          <w:lang w:val="en-US" w:eastAsia="zh-CN"/>
        </w:rPr>
        <w:t xml:space="preserve">UE preference indication via UAI. e.g., </w:t>
      </w:r>
      <w:proofErr w:type="spellStart"/>
      <w:r w:rsidRPr="00CE43EA">
        <w:rPr>
          <w:rFonts w:eastAsia="宋体"/>
          <w:b/>
          <w:lang w:val="en-US" w:eastAsia="zh-CN"/>
        </w:rPr>
        <w:t>overheatingAssistance</w:t>
      </w:r>
      <w:proofErr w:type="spellEnd"/>
      <w:r w:rsidRPr="00CE43EA">
        <w:rPr>
          <w:rFonts w:eastAsia="宋体"/>
          <w:b/>
          <w:lang w:val="en-US" w:eastAsia="zh-CN"/>
        </w:rPr>
        <w:t>.</w:t>
      </w:r>
    </w:p>
    <w:p w14:paraId="3DA48C96" w14:textId="03E34676" w:rsidR="00110F45" w:rsidRDefault="00110F45" w:rsidP="00110F45">
      <w:pPr>
        <w:pStyle w:val="2"/>
        <w:rPr>
          <w:rFonts w:eastAsiaTheme="minorEastAsia"/>
          <w:sz w:val="24"/>
          <w:szCs w:val="16"/>
          <w:lang w:val="en-US"/>
        </w:rPr>
      </w:pPr>
      <w:r w:rsidRPr="00110F45">
        <w:rPr>
          <w:rFonts w:eastAsiaTheme="minorEastAsia" w:hint="eastAsia"/>
          <w:sz w:val="24"/>
          <w:szCs w:val="16"/>
          <w:lang w:val="en-US"/>
        </w:rPr>
        <w:t>2</w:t>
      </w:r>
      <w:r w:rsidRPr="00110F45">
        <w:rPr>
          <w:rFonts w:eastAsiaTheme="minorEastAsia"/>
          <w:sz w:val="24"/>
          <w:szCs w:val="16"/>
          <w:lang w:val="en-US"/>
        </w:rPr>
        <w:t xml:space="preserve">.3 </w:t>
      </w:r>
      <w:r w:rsidRPr="00110F45">
        <w:rPr>
          <w:rFonts w:eastAsiaTheme="minorEastAsia"/>
          <w:sz w:val="24"/>
          <w:szCs w:val="16"/>
          <w:lang w:val="en-US"/>
        </w:rPr>
        <w:t>Solutions to apply/specify L3 measurement delay reduction by optimizing Rx BSF</w:t>
      </w:r>
    </w:p>
    <w:p w14:paraId="0AFD3294" w14:textId="77777777" w:rsidR="00DC57AA" w:rsidRPr="00DC57AA" w:rsidRDefault="00DC57AA" w:rsidP="00DC57AA">
      <w:pPr>
        <w:spacing w:beforeLines="50" w:before="120" w:afterLines="50" w:after="120" w:line="300" w:lineRule="auto"/>
        <w:rPr>
          <w:rFonts w:cs="Times New Roman"/>
          <w:sz w:val="20"/>
          <w:szCs w:val="20"/>
          <w:lang w:val="sv-SE"/>
        </w:rPr>
      </w:pPr>
      <w:r w:rsidRPr="00DC57AA">
        <w:rPr>
          <w:rFonts w:cs="Times New Roman"/>
          <w:sz w:val="20"/>
          <w:szCs w:val="20"/>
          <w:lang w:val="sv-SE"/>
        </w:rPr>
        <w:t xml:space="preserve">From our understanding, the legacy Rx beam sweeping procedure assumes that UE does not move or rotate significantly/quickly from the start of the beam sweep until it is complete, otherwise, the worst case is that the UE reports false beams, which were the best ones when the measurement was performed, but become rather weaker when the measurement period is complete, and the result is reported. In this sense, one of the benefits on faster beam sweeping in our case is that short delay in cell detection and measurement will shorten the difference between valid RSRP measurement report and actual condition when the report is provided, which can improve the system performance. </w:t>
      </w:r>
    </w:p>
    <w:p w14:paraId="2E8A1129" w14:textId="77777777" w:rsidR="00DC57AA" w:rsidRPr="00DC57AA" w:rsidRDefault="00DC57AA" w:rsidP="00DC57AA">
      <w:pPr>
        <w:spacing w:beforeLines="50" w:before="120" w:afterLines="50" w:after="120" w:line="300" w:lineRule="auto"/>
        <w:rPr>
          <w:rFonts w:cs="Times New Roman"/>
          <w:sz w:val="20"/>
          <w:szCs w:val="20"/>
          <w:lang w:val="sv-SE"/>
        </w:rPr>
      </w:pPr>
      <w:r w:rsidRPr="00DC57AA">
        <w:rPr>
          <w:rFonts w:cs="Times New Roman"/>
          <w:sz w:val="20"/>
          <w:szCs w:val="20"/>
          <w:lang w:val="sv-SE"/>
        </w:rPr>
        <w:t>However, there is a tradeoff between mobility performance and number of samples to be measured</w:t>
      </w:r>
    </w:p>
    <w:p w14:paraId="6B80D3EA" w14:textId="77777777" w:rsidR="00DC57AA" w:rsidRPr="00DC57AA" w:rsidRDefault="00DC57AA" w:rsidP="00DC57AA">
      <w:pPr>
        <w:pStyle w:val="a4"/>
        <w:numPr>
          <w:ilvl w:val="0"/>
          <w:numId w:val="22"/>
        </w:numPr>
        <w:spacing w:beforeLines="50" w:before="120" w:afterLines="50" w:after="120" w:line="300" w:lineRule="auto"/>
        <w:ind w:left="357" w:firstLineChars="0" w:hanging="357"/>
        <w:rPr>
          <w:rFonts w:cs="Times New Roman"/>
        </w:rPr>
      </w:pPr>
      <w:r w:rsidRPr="00DC57AA">
        <w:rPr>
          <w:rFonts w:cs="Times New Roman"/>
        </w:rPr>
        <w:t xml:space="preserve">In the previous release, there were two candidate values for the N, that is N=4 and N=8. The N=8 was finally compromised by taking mobility performance verification based on SLS and UE antenna implementation (spherical coverage) into consideration. Actually, from our understanding, from system performance point of view only, the N=4 for both PSS/SSS detection and RSRP measurement delay requirements can be accepted by companies. </w:t>
      </w:r>
    </w:p>
    <w:p w14:paraId="108F0350" w14:textId="77777777" w:rsidR="00DC57AA" w:rsidRPr="00DC57AA" w:rsidRDefault="00DC57AA" w:rsidP="00DC57AA">
      <w:pPr>
        <w:spacing w:beforeLines="50" w:before="120" w:afterLines="50" w:after="120" w:line="300" w:lineRule="auto"/>
        <w:rPr>
          <w:rFonts w:eastAsia="MS Mincho" w:cs="Times New Roman"/>
          <w:sz w:val="20"/>
          <w:szCs w:val="20"/>
          <w:lang w:val="en-GB" w:eastAsia="en-US"/>
        </w:rPr>
      </w:pPr>
      <w:r w:rsidRPr="00DC57AA">
        <w:rPr>
          <w:rFonts w:eastAsia="MS Mincho" w:cs="Times New Roman"/>
          <w:sz w:val="20"/>
          <w:szCs w:val="20"/>
          <w:lang w:val="en-GB" w:eastAsia="en-US"/>
        </w:rPr>
        <w:t xml:space="preserve">If N/measured sample is reduced, the performance degradation issue may unavoidably arise. While, since no SLS results were obtained based on the new sweeping behaviour, we </w:t>
      </w:r>
      <w:proofErr w:type="spellStart"/>
      <w:proofErr w:type="gramStart"/>
      <w:r w:rsidRPr="00DC57AA">
        <w:rPr>
          <w:rFonts w:eastAsia="MS Mincho" w:cs="Times New Roman"/>
          <w:sz w:val="20"/>
          <w:szCs w:val="20"/>
          <w:lang w:val="en-GB" w:eastAsia="en-US"/>
        </w:rPr>
        <w:t>cant</w:t>
      </w:r>
      <w:proofErr w:type="spellEnd"/>
      <w:proofErr w:type="gramEnd"/>
      <w:r w:rsidRPr="00DC57AA">
        <w:rPr>
          <w:rFonts w:eastAsia="MS Mincho" w:cs="Times New Roman"/>
          <w:sz w:val="20"/>
          <w:szCs w:val="20"/>
          <w:lang w:val="en-GB" w:eastAsia="en-US"/>
        </w:rPr>
        <w:t xml:space="preserve"> observe how much performance loss the UE will experience with different number of Rx beam sweeping, and cant conclude how to reduce the N, </w:t>
      </w:r>
      <w:proofErr w:type="spellStart"/>
      <w:r w:rsidRPr="00DC57AA">
        <w:rPr>
          <w:rFonts w:eastAsia="MS Mincho" w:cs="Times New Roman"/>
          <w:sz w:val="20"/>
          <w:szCs w:val="20"/>
          <w:lang w:val="en-GB" w:eastAsia="en-US"/>
        </w:rPr>
        <w:t>i.e</w:t>
      </w:r>
      <w:proofErr w:type="spellEnd"/>
      <w:r w:rsidRPr="00DC57AA">
        <w:rPr>
          <w:rFonts w:eastAsia="MS Mincho" w:cs="Times New Roman"/>
          <w:sz w:val="20"/>
          <w:szCs w:val="20"/>
          <w:lang w:val="en-GB" w:eastAsia="en-US"/>
        </w:rPr>
        <w:t>, the total number of required samples for measurement accordingly under the new scenario. But we prefer to use N=4, the corresponding total samples is 20= 5 × 4 as baseline, at least one of the candidate values to define the delay requirements of inter-/intra-frequency measurement for Rel-19 L3 multi-Rx measurement, since as we mentioned before, the performance based on N=4 can be accepted by the companies in the previous release.</w:t>
      </w:r>
    </w:p>
    <w:p w14:paraId="5920AD37" w14:textId="652B687C" w:rsidR="00CA7B6E" w:rsidRPr="00DC57AA" w:rsidRDefault="00DC57AA" w:rsidP="00DC57AA">
      <w:pPr>
        <w:rPr>
          <w:lang w:eastAsia="en-US"/>
        </w:rPr>
      </w:pPr>
      <w:r w:rsidRPr="00EF090C">
        <w:rPr>
          <w:rFonts w:eastAsia="宋体"/>
          <w:b/>
          <w:sz w:val="20"/>
          <w:szCs w:val="20"/>
          <w:lang w:val="en-GB" w:eastAsia="en-US"/>
        </w:rPr>
        <w:t xml:space="preserve">Proposal </w:t>
      </w:r>
      <w:r>
        <w:rPr>
          <w:rFonts w:eastAsia="宋体"/>
          <w:b/>
          <w:sz w:val="20"/>
          <w:szCs w:val="20"/>
          <w:lang w:val="en-GB" w:eastAsia="en-US"/>
        </w:rPr>
        <w:t>3</w:t>
      </w:r>
      <w:r w:rsidRPr="00EF090C">
        <w:rPr>
          <w:rFonts w:eastAsia="宋体"/>
          <w:b/>
          <w:sz w:val="20"/>
          <w:szCs w:val="20"/>
          <w:lang w:val="en-GB" w:eastAsia="en-US"/>
        </w:rPr>
        <w:t xml:space="preserve">: </w:t>
      </w:r>
      <w:r w:rsidRPr="00DC57AA">
        <w:rPr>
          <w:rFonts w:eastAsia="宋体"/>
          <w:b/>
          <w:sz w:val="20"/>
          <w:szCs w:val="20"/>
          <w:lang w:val="en-GB" w:eastAsia="en-US"/>
        </w:rPr>
        <w:t xml:space="preserve">Introducing the UE capability of reduced N to indicate the BSF value(s) or fraction value(s). </w:t>
      </w:r>
      <w:r>
        <w:rPr>
          <w:rFonts w:eastAsia="宋体"/>
          <w:b/>
          <w:sz w:val="20"/>
          <w:szCs w:val="20"/>
          <w:lang w:val="en-GB" w:eastAsia="en-US"/>
        </w:rPr>
        <w:t>N=4 can be as baseline.</w:t>
      </w:r>
    </w:p>
    <w:p w14:paraId="70B758A2" w14:textId="0CFE1962" w:rsidR="006D5F27" w:rsidRPr="00617C95" w:rsidRDefault="00861827" w:rsidP="006D5F27">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t xml:space="preserve">3 </w:t>
      </w:r>
      <w:r w:rsidR="006D5F27" w:rsidRPr="00617C95">
        <w:rPr>
          <w:rFonts w:ascii="Times New Roman" w:hAnsi="Times New Roman"/>
          <w:lang w:eastAsia="zh-CN"/>
        </w:rPr>
        <w:t>Conclusion</w:t>
      </w:r>
    </w:p>
    <w:p w14:paraId="44D04473" w14:textId="3AB3C6BF" w:rsidR="006D5F27" w:rsidRDefault="006D5F27" w:rsidP="006D5F27">
      <w:pPr>
        <w:spacing w:beforeLines="50" w:before="120" w:afterLines="50" w:after="120" w:line="300" w:lineRule="auto"/>
        <w:rPr>
          <w:sz w:val="20"/>
          <w:szCs w:val="20"/>
          <w:lang w:val="sv-SE"/>
        </w:rPr>
      </w:pPr>
      <w:r w:rsidRPr="00773552">
        <w:rPr>
          <w:sz w:val="20"/>
          <w:szCs w:val="20"/>
          <w:lang w:val="sv-SE"/>
        </w:rPr>
        <w:t>In this</w:t>
      </w:r>
      <w:r>
        <w:rPr>
          <w:sz w:val="20"/>
          <w:szCs w:val="20"/>
          <w:lang w:val="sv-SE"/>
        </w:rPr>
        <w:t xml:space="preserve"> contribution, we provided our</w:t>
      </w:r>
      <w:r w:rsidRPr="00773552">
        <w:rPr>
          <w:sz w:val="20"/>
          <w:szCs w:val="20"/>
          <w:lang w:val="sv-SE"/>
        </w:rPr>
        <w:t xml:space="preserve"> viewpoints</w:t>
      </w:r>
      <w:r w:rsidR="004832C6" w:rsidRPr="004832C6">
        <w:t xml:space="preserve"> </w:t>
      </w:r>
      <w:r w:rsidR="004832C6">
        <w:t xml:space="preserve">on </w:t>
      </w:r>
      <w:r w:rsidR="004832C6" w:rsidRPr="004832C6">
        <w:rPr>
          <w:sz w:val="20"/>
          <w:szCs w:val="20"/>
          <w:lang w:val="sv-SE"/>
        </w:rPr>
        <w:t xml:space="preserve">RRM requirements for </w:t>
      </w:r>
      <w:r w:rsidR="00DC57AA" w:rsidRPr="00DC57AA">
        <w:rPr>
          <w:sz w:val="20"/>
          <w:szCs w:val="20"/>
          <w:lang w:val="sv-SE"/>
        </w:rPr>
        <w:t>L3 measurement enhancement by optimizing Rx BSF</w:t>
      </w:r>
      <w:r>
        <w:rPr>
          <w:sz w:val="20"/>
          <w:szCs w:val="20"/>
          <w:lang w:val="sv-SE"/>
        </w:rPr>
        <w:t>. T</w:t>
      </w:r>
      <w:r w:rsidRPr="00773552">
        <w:rPr>
          <w:sz w:val="20"/>
          <w:szCs w:val="20"/>
          <w:lang w:val="sv-SE"/>
        </w:rPr>
        <w:t>he following observations and proposals are obtained:</w:t>
      </w:r>
    </w:p>
    <w:p w14:paraId="2A151D64" w14:textId="77777777" w:rsidR="00DC57AA" w:rsidRPr="00B9653A" w:rsidRDefault="00DC57AA" w:rsidP="00DC57AA">
      <w:pPr>
        <w:spacing w:beforeLines="50" w:before="120" w:afterLines="50" w:after="120" w:line="300" w:lineRule="auto"/>
        <w:rPr>
          <w:b/>
          <w:bCs/>
          <w:sz w:val="20"/>
          <w:szCs w:val="20"/>
        </w:rPr>
      </w:pPr>
      <w:r w:rsidRPr="00B9653A">
        <w:rPr>
          <w:rFonts w:hint="eastAsia"/>
          <w:b/>
          <w:bCs/>
          <w:sz w:val="20"/>
          <w:szCs w:val="20"/>
        </w:rPr>
        <w:t>P</w:t>
      </w:r>
      <w:r w:rsidRPr="00B9653A">
        <w:rPr>
          <w:b/>
          <w:bCs/>
          <w:sz w:val="20"/>
          <w:szCs w:val="20"/>
        </w:rPr>
        <w:t xml:space="preserve">roposal 1: If the BSF measurement is treated as an event, the corresponding hysteresis and </w:t>
      </w:r>
      <w:proofErr w:type="spellStart"/>
      <w:r w:rsidRPr="00B9653A">
        <w:rPr>
          <w:b/>
          <w:bCs/>
          <w:sz w:val="20"/>
          <w:szCs w:val="20"/>
        </w:rPr>
        <w:t>timeToTrigger</w:t>
      </w:r>
      <w:proofErr w:type="spellEnd"/>
      <w:r w:rsidRPr="00B9653A">
        <w:rPr>
          <w:b/>
          <w:bCs/>
          <w:sz w:val="20"/>
          <w:szCs w:val="20"/>
        </w:rPr>
        <w:t xml:space="preserve"> parameters can be added along with, otherwise, suggest not to add the two parameters.</w:t>
      </w:r>
    </w:p>
    <w:p w14:paraId="2BD1AFE4" w14:textId="77777777" w:rsidR="00EC0CEC" w:rsidRDefault="00EC0CEC" w:rsidP="00EC0CEC">
      <w:pPr>
        <w:spacing w:beforeLines="50" w:before="120" w:afterLines="50" w:after="120" w:line="300" w:lineRule="auto"/>
        <w:rPr>
          <w:rFonts w:eastAsia="宋体"/>
          <w:b/>
          <w:sz w:val="20"/>
          <w:szCs w:val="20"/>
        </w:rPr>
      </w:pPr>
      <w:r w:rsidRPr="00CE43EA">
        <w:rPr>
          <w:rFonts w:eastAsia="宋体" w:hint="eastAsia"/>
          <w:b/>
          <w:sz w:val="20"/>
          <w:szCs w:val="20"/>
        </w:rPr>
        <w:lastRenderedPageBreak/>
        <w:t>P</w:t>
      </w:r>
      <w:r w:rsidRPr="00CE43EA">
        <w:rPr>
          <w:rFonts w:eastAsia="宋体"/>
          <w:b/>
          <w:sz w:val="20"/>
          <w:szCs w:val="20"/>
        </w:rPr>
        <w:t xml:space="preserve">roposal 2: </w:t>
      </w:r>
      <w:r w:rsidRPr="002A17E5">
        <w:rPr>
          <w:rFonts w:eastAsia="宋体"/>
          <w:b/>
          <w:sz w:val="20"/>
          <w:szCs w:val="20"/>
        </w:rPr>
        <w:t xml:space="preserve">Apart from the threshold conditions, </w:t>
      </w:r>
      <w:r>
        <w:rPr>
          <w:rFonts w:eastAsia="宋体"/>
          <w:b/>
          <w:sz w:val="20"/>
          <w:szCs w:val="20"/>
        </w:rPr>
        <w:t xml:space="preserve">the </w:t>
      </w:r>
      <w:r w:rsidRPr="002A17E5">
        <w:rPr>
          <w:rFonts w:eastAsia="宋体"/>
          <w:b/>
          <w:sz w:val="20"/>
          <w:szCs w:val="20"/>
        </w:rPr>
        <w:t xml:space="preserve">UE is allowed to </w:t>
      </w:r>
      <w:proofErr w:type="spellStart"/>
      <w:r w:rsidRPr="002A17E5">
        <w:rPr>
          <w:rFonts w:eastAsia="宋体"/>
          <w:b/>
          <w:sz w:val="20"/>
          <w:szCs w:val="20"/>
        </w:rPr>
        <w:t>fallback</w:t>
      </w:r>
      <w:proofErr w:type="spellEnd"/>
      <w:r w:rsidRPr="002A17E5">
        <w:rPr>
          <w:rFonts w:eastAsia="宋体"/>
          <w:b/>
          <w:sz w:val="20"/>
          <w:szCs w:val="20"/>
        </w:rPr>
        <w:t xml:space="preserve"> to normal measurement mode (</w:t>
      </w:r>
      <w:proofErr w:type="gramStart"/>
      <w:r w:rsidRPr="002A17E5">
        <w:rPr>
          <w:rFonts w:eastAsia="宋体"/>
          <w:b/>
          <w:sz w:val="20"/>
          <w:szCs w:val="20"/>
        </w:rPr>
        <w:t>i.e.</w:t>
      </w:r>
      <w:proofErr w:type="gramEnd"/>
      <w:r w:rsidRPr="002A17E5">
        <w:rPr>
          <w:rFonts w:eastAsia="宋体"/>
          <w:b/>
          <w:sz w:val="20"/>
          <w:szCs w:val="20"/>
        </w:rPr>
        <w:t xml:space="preserve"> single panel) after UE has reported qualified measurement results</w:t>
      </w:r>
      <w:r>
        <w:rPr>
          <w:rFonts w:eastAsia="宋体"/>
          <w:b/>
          <w:sz w:val="20"/>
          <w:szCs w:val="20"/>
        </w:rPr>
        <w:t>. To enable such quit mechanism, the following solutions can be considered:</w:t>
      </w:r>
    </w:p>
    <w:p w14:paraId="26559832" w14:textId="77777777" w:rsidR="00EC0CEC" w:rsidRPr="00CE43EA" w:rsidRDefault="00EC0CEC" w:rsidP="00EC0CEC">
      <w:pPr>
        <w:pStyle w:val="a4"/>
        <w:numPr>
          <w:ilvl w:val="0"/>
          <w:numId w:val="21"/>
        </w:numPr>
        <w:spacing w:beforeLines="50" w:before="120" w:afterLines="50" w:after="120" w:line="300" w:lineRule="auto"/>
        <w:ind w:firstLineChars="0"/>
        <w:rPr>
          <w:rFonts w:eastAsia="宋体"/>
          <w:b/>
          <w:lang w:val="en-US" w:eastAsia="zh-CN"/>
        </w:rPr>
      </w:pPr>
      <w:r w:rsidRPr="00CE43EA">
        <w:rPr>
          <w:rFonts w:eastAsia="宋体"/>
          <w:b/>
          <w:lang w:val="en-US" w:eastAsia="zh-CN"/>
        </w:rPr>
        <w:t xml:space="preserve">Define the maximum period of time </w:t>
      </w:r>
      <w:r w:rsidRPr="00CE43EA">
        <w:rPr>
          <w:rFonts w:eastAsia="宋体" w:hint="eastAsia"/>
          <w:b/>
          <w:lang w:val="en-US" w:eastAsia="zh-CN"/>
        </w:rPr>
        <w:t>o</w:t>
      </w:r>
      <w:r w:rsidRPr="00CE43EA">
        <w:rPr>
          <w:rFonts w:eastAsia="宋体"/>
          <w:b/>
          <w:lang w:val="en-US" w:eastAsia="zh-CN"/>
        </w:rPr>
        <w:t xml:space="preserve">f UE to continue BSF measuring after </w:t>
      </w:r>
      <w:r>
        <w:rPr>
          <w:rFonts w:eastAsia="宋体"/>
          <w:b/>
          <w:lang w:val="en-US" w:eastAsia="zh-CN"/>
        </w:rPr>
        <w:t>it has reported</w:t>
      </w:r>
      <w:r w:rsidRPr="00CE43EA">
        <w:rPr>
          <w:rFonts w:eastAsia="宋体"/>
          <w:b/>
          <w:lang w:val="en-US" w:eastAsia="zh-CN"/>
        </w:rPr>
        <w:t xml:space="preserve"> the qualified measurement result as a timer.</w:t>
      </w:r>
    </w:p>
    <w:p w14:paraId="3CBC6BE3" w14:textId="77777777" w:rsidR="00EC0CEC" w:rsidRPr="00CE43EA" w:rsidRDefault="00EC0CEC" w:rsidP="00EC0CEC">
      <w:pPr>
        <w:pStyle w:val="a4"/>
        <w:numPr>
          <w:ilvl w:val="0"/>
          <w:numId w:val="21"/>
        </w:numPr>
        <w:spacing w:beforeLines="50" w:before="120" w:afterLines="50" w:after="120" w:line="300" w:lineRule="auto"/>
        <w:ind w:firstLineChars="0"/>
        <w:rPr>
          <w:rFonts w:eastAsia="宋体"/>
          <w:b/>
          <w:lang w:val="en-US" w:eastAsia="zh-CN"/>
        </w:rPr>
      </w:pPr>
      <w:r w:rsidRPr="00CE43EA">
        <w:rPr>
          <w:rFonts w:eastAsia="宋体"/>
          <w:b/>
          <w:lang w:val="en-US" w:eastAsia="zh-CN"/>
        </w:rPr>
        <w:t xml:space="preserve">UE preference indication via UAI. e.g., </w:t>
      </w:r>
      <w:proofErr w:type="spellStart"/>
      <w:r w:rsidRPr="00CE43EA">
        <w:rPr>
          <w:rFonts w:eastAsia="宋体"/>
          <w:b/>
          <w:lang w:val="en-US" w:eastAsia="zh-CN"/>
        </w:rPr>
        <w:t>overheatingAssistance</w:t>
      </w:r>
      <w:proofErr w:type="spellEnd"/>
      <w:r w:rsidRPr="00CE43EA">
        <w:rPr>
          <w:rFonts w:eastAsia="宋体"/>
          <w:b/>
          <w:lang w:val="en-US" w:eastAsia="zh-CN"/>
        </w:rPr>
        <w:t>.</w:t>
      </w:r>
    </w:p>
    <w:p w14:paraId="1DDC5E29" w14:textId="43E13185" w:rsidR="00DC57AA" w:rsidRPr="00DC57AA" w:rsidRDefault="00DC57AA" w:rsidP="00DC57AA">
      <w:pPr>
        <w:rPr>
          <w:rFonts w:eastAsia="宋体" w:hint="eastAsia"/>
          <w:b/>
          <w:sz w:val="20"/>
          <w:szCs w:val="20"/>
        </w:rPr>
      </w:pPr>
      <w:r w:rsidRPr="00DC57AA">
        <w:rPr>
          <w:rFonts w:eastAsia="宋体"/>
          <w:b/>
          <w:sz w:val="20"/>
          <w:szCs w:val="20"/>
        </w:rPr>
        <w:t>Proposal 3: Introducing the UE capability of reduced N to indicate the BSF value(s) or fraction value(s). N=4 can be as baseline.</w:t>
      </w:r>
    </w:p>
    <w:p w14:paraId="1C0C97A8" w14:textId="77A88910" w:rsidR="006D5F27" w:rsidRDefault="00861827" w:rsidP="006D5F27">
      <w:pPr>
        <w:pStyle w:val="1"/>
        <w:tabs>
          <w:tab w:val="num" w:pos="522"/>
        </w:tabs>
        <w:ind w:left="0" w:firstLine="0"/>
        <w:rPr>
          <w:rFonts w:ascii="Times New Roman" w:hAnsi="Times New Roman"/>
          <w:lang w:val="en-US" w:eastAsia="zh-CN"/>
        </w:rPr>
      </w:pPr>
      <w:r>
        <w:rPr>
          <w:rFonts w:ascii="Times New Roman" w:hAnsi="Times New Roman"/>
          <w:lang w:val="en-US" w:eastAsia="zh-CN"/>
        </w:rPr>
        <w:t>4</w:t>
      </w:r>
      <w:r w:rsidR="006D5F27">
        <w:rPr>
          <w:rFonts w:ascii="Times New Roman" w:hAnsi="Times New Roman"/>
          <w:lang w:val="en-US" w:eastAsia="zh-CN"/>
        </w:rPr>
        <w:t xml:space="preserve"> </w:t>
      </w:r>
      <w:r w:rsidR="006D5F27" w:rsidRPr="00E5392F">
        <w:rPr>
          <w:rFonts w:ascii="Times New Roman" w:hAnsi="Times New Roman"/>
          <w:lang w:val="en-US" w:eastAsia="zh-CN"/>
        </w:rPr>
        <w:t>References</w:t>
      </w:r>
    </w:p>
    <w:p w14:paraId="2A22D702" w14:textId="024C2EBA" w:rsidR="006D5F27" w:rsidRPr="009C2103" w:rsidRDefault="006D5F27" w:rsidP="006D5F27">
      <w:pPr>
        <w:spacing w:beforeLines="50" w:before="120" w:afterLines="50" w:after="120" w:line="300" w:lineRule="auto"/>
        <w:rPr>
          <w:rFonts w:eastAsia="宋体" w:cs="Times New Roman"/>
          <w:sz w:val="20"/>
          <w:szCs w:val="20"/>
          <w:lang w:val="sv-SE"/>
        </w:rPr>
      </w:pPr>
      <w:r w:rsidRPr="009C2103">
        <w:rPr>
          <w:rFonts w:eastAsia="宋体" w:cs="Times New Roman"/>
          <w:sz w:val="20"/>
          <w:szCs w:val="20"/>
          <w:lang w:val="sv-SE"/>
        </w:rPr>
        <w:t xml:space="preserve">[1] </w:t>
      </w:r>
      <w:r w:rsidR="009122CF" w:rsidRPr="009122CF">
        <w:rPr>
          <w:rFonts w:eastAsia="宋体" w:cs="Times New Roman"/>
          <w:sz w:val="20"/>
          <w:szCs w:val="20"/>
          <w:lang w:val="sv-SE"/>
        </w:rPr>
        <w:t>R4-2502593</w:t>
      </w:r>
      <w:r w:rsidRPr="009C2103">
        <w:rPr>
          <w:rFonts w:eastAsia="宋体" w:cs="Times New Roman"/>
          <w:sz w:val="20"/>
          <w:szCs w:val="20"/>
          <w:lang w:val="sv-SE"/>
        </w:rPr>
        <w:t xml:space="preserve"> “</w:t>
      </w:r>
      <w:r w:rsidR="009122CF" w:rsidRPr="009122CF">
        <w:rPr>
          <w:rFonts w:eastAsia="宋体" w:cs="Times New Roman"/>
          <w:sz w:val="20"/>
          <w:szCs w:val="20"/>
          <w:lang w:val="sv-SE"/>
        </w:rPr>
        <w:t>WF on RRM requirements for NR_RRM_Ph5_Part2</w:t>
      </w:r>
      <w:r w:rsidRPr="009C2103">
        <w:rPr>
          <w:rFonts w:eastAsia="宋体" w:cs="Times New Roman"/>
          <w:sz w:val="20"/>
          <w:szCs w:val="20"/>
          <w:lang w:val="sv-SE"/>
        </w:rPr>
        <w:t xml:space="preserve">”, </w:t>
      </w:r>
      <w:r w:rsidR="009122CF" w:rsidRPr="009122CF">
        <w:rPr>
          <w:rFonts w:eastAsia="宋体" w:cs="Times New Roman"/>
          <w:sz w:val="20"/>
          <w:szCs w:val="20"/>
          <w:lang w:val="sv-SE"/>
        </w:rPr>
        <w:t>CATT</w:t>
      </w:r>
    </w:p>
    <w:p w14:paraId="08199FD6" w14:textId="77777777" w:rsidR="002748A9" w:rsidRPr="006D5F27" w:rsidRDefault="002748A9" w:rsidP="002748A9">
      <w:pPr>
        <w:rPr>
          <w:lang w:val="sv-SE"/>
        </w:rPr>
      </w:pPr>
    </w:p>
    <w:p w14:paraId="5A158059" w14:textId="77777777" w:rsidR="0089485B" w:rsidRPr="00432FCD" w:rsidRDefault="0089485B">
      <w:pPr>
        <w:rPr>
          <w:lang w:val="sv-SE"/>
        </w:rPr>
      </w:pPr>
    </w:p>
    <w:sectPr w:rsidR="0089485B" w:rsidRPr="00432FCD"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5F400" w14:textId="77777777" w:rsidR="003124CD" w:rsidRDefault="003124CD" w:rsidP="006A2A96">
      <w:r>
        <w:separator/>
      </w:r>
    </w:p>
  </w:endnote>
  <w:endnote w:type="continuationSeparator" w:id="0">
    <w:p w14:paraId="1EB0283B" w14:textId="77777777" w:rsidR="003124CD" w:rsidRDefault="003124CD"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F644F" w14:textId="77777777" w:rsidR="003124CD" w:rsidRDefault="003124CD" w:rsidP="006A2A96">
      <w:r>
        <w:separator/>
      </w:r>
    </w:p>
  </w:footnote>
  <w:footnote w:type="continuationSeparator" w:id="0">
    <w:p w14:paraId="0602B1AB" w14:textId="77777777" w:rsidR="003124CD" w:rsidRDefault="003124CD"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87716"/>
    <w:multiLevelType w:val="hybridMultilevel"/>
    <w:tmpl w:val="FF9A5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0B2CAE"/>
    <w:multiLevelType w:val="hybridMultilevel"/>
    <w:tmpl w:val="E74AC2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5D50BF"/>
    <w:multiLevelType w:val="hybridMultilevel"/>
    <w:tmpl w:val="26BEC99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A3874"/>
    <w:multiLevelType w:val="hybridMultilevel"/>
    <w:tmpl w:val="AB264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B35ACC"/>
    <w:multiLevelType w:val="hybridMultilevel"/>
    <w:tmpl w:val="1ACA1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F27FDC"/>
    <w:multiLevelType w:val="hybridMultilevel"/>
    <w:tmpl w:val="903609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212C37"/>
    <w:multiLevelType w:val="hybridMultilevel"/>
    <w:tmpl w:val="D2464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C7B4721"/>
    <w:multiLevelType w:val="multilevel"/>
    <w:tmpl w:val="D6507B18"/>
    <w:lvl w:ilvl="0">
      <w:start w:val="1"/>
      <w:numFmt w:val="decimal"/>
      <w:lvlText w:val="%1."/>
      <w:lvlJc w:val="left"/>
      <w:pPr>
        <w:ind w:left="360" w:hanging="360"/>
      </w:pPr>
      <w:rPr>
        <w:rFonts w:hint="default"/>
      </w:rPr>
    </w:lvl>
    <w:lvl w:ilvl="1">
      <w:start w:val="1"/>
      <w:numFmt w:val="decimal"/>
      <w:isLgl/>
      <w:lvlText w:val="%1.%2"/>
      <w:lvlJc w:val="left"/>
      <w:pPr>
        <w:ind w:left="630" w:hanging="63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FE84A69"/>
    <w:multiLevelType w:val="hybridMultilevel"/>
    <w:tmpl w:val="DD4C64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EF2C0F"/>
    <w:multiLevelType w:val="hybridMultilevel"/>
    <w:tmpl w:val="79646E2C"/>
    <w:lvl w:ilvl="0" w:tplc="A294AF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6B4666"/>
    <w:multiLevelType w:val="hybridMultilevel"/>
    <w:tmpl w:val="D43204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77518A"/>
    <w:multiLevelType w:val="hybridMultilevel"/>
    <w:tmpl w:val="1AB4ED36"/>
    <w:lvl w:ilvl="0" w:tplc="E47AE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3" w15:restartNumberingAfterBreak="0">
    <w:nsid w:val="5A425264"/>
    <w:multiLevelType w:val="hybridMultilevel"/>
    <w:tmpl w:val="CDE8F6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406D13"/>
    <w:multiLevelType w:val="multilevel"/>
    <w:tmpl w:val="71B6C372"/>
    <w:lvl w:ilvl="0">
      <w:start w:val="2"/>
      <w:numFmt w:val="decimal"/>
      <w:lvlText w:val="%1"/>
      <w:lvlJc w:val="left"/>
      <w:pPr>
        <w:ind w:left="563" w:hanging="563"/>
      </w:pPr>
      <w:rPr>
        <w:rFonts w:hint="default"/>
      </w:rPr>
    </w:lvl>
    <w:lvl w:ilvl="1">
      <w:start w:val="1"/>
      <w:numFmt w:val="decimal"/>
      <w:lvlText w:val="%1.%2"/>
      <w:lvlJc w:val="left"/>
      <w:pPr>
        <w:ind w:left="563" w:hanging="563"/>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1E715AD"/>
    <w:multiLevelType w:val="hybridMultilevel"/>
    <w:tmpl w:val="BA609C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3216F5"/>
    <w:multiLevelType w:val="hybridMultilevel"/>
    <w:tmpl w:val="D6FC2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4F1ABB"/>
    <w:multiLevelType w:val="hybridMultilevel"/>
    <w:tmpl w:val="E4368350"/>
    <w:lvl w:ilvl="0" w:tplc="B9D015C4">
      <w:start w:val="1"/>
      <w:numFmt w:val="decimal"/>
      <w:lvlText w:val="（%1."/>
      <w:lvlJc w:val="left"/>
      <w:pPr>
        <w:ind w:left="420" w:hanging="420"/>
      </w:pPr>
      <w:rPr>
        <w:rFonts w:ascii="Times New Roman" w:eastAsiaTheme="minorEastAsia" w:hAnsi="Times New Roman"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FEF46FDC">
      <w:start w:val="1"/>
      <w:numFmt w:val="decimal"/>
      <w:lvlText w:val="%6."/>
      <w:lvlJc w:val="left"/>
      <w:pPr>
        <w:ind w:left="2460" w:hanging="360"/>
      </w:pPr>
      <w:rPr>
        <w:rFonts w:hint="default"/>
        <w:sz w:val="22"/>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F85268"/>
    <w:multiLevelType w:val="hybridMultilevel"/>
    <w:tmpl w:val="711E21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0B58E7"/>
    <w:multiLevelType w:val="hybridMultilevel"/>
    <w:tmpl w:val="8A1A7BD2"/>
    <w:lvl w:ilvl="0" w:tplc="DA2C6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F91D33"/>
    <w:multiLevelType w:val="hybridMultilevel"/>
    <w:tmpl w:val="EE26BC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
  </w:num>
  <w:num w:numId="3">
    <w:abstractNumId w:val="1"/>
  </w:num>
  <w:num w:numId="4">
    <w:abstractNumId w:val="8"/>
  </w:num>
  <w:num w:numId="5">
    <w:abstractNumId w:val="0"/>
  </w:num>
  <w:num w:numId="6">
    <w:abstractNumId w:val="13"/>
  </w:num>
  <w:num w:numId="7">
    <w:abstractNumId w:val="20"/>
  </w:num>
  <w:num w:numId="8">
    <w:abstractNumId w:val="6"/>
  </w:num>
  <w:num w:numId="9">
    <w:abstractNumId w:val="10"/>
  </w:num>
  <w:num w:numId="10">
    <w:abstractNumId w:val="7"/>
  </w:num>
  <w:num w:numId="11">
    <w:abstractNumId w:val="5"/>
  </w:num>
  <w:num w:numId="12">
    <w:abstractNumId w:val="14"/>
  </w:num>
  <w:num w:numId="13">
    <w:abstractNumId w:val="9"/>
  </w:num>
  <w:num w:numId="14">
    <w:abstractNumId w:val="16"/>
  </w:num>
  <w:num w:numId="15">
    <w:abstractNumId w:val="4"/>
  </w:num>
  <w:num w:numId="16">
    <w:abstractNumId w:val="12"/>
  </w:num>
  <w:num w:numId="17">
    <w:abstractNumId w:val="21"/>
  </w:num>
  <w:num w:numId="18">
    <w:abstractNumId w:val="17"/>
  </w:num>
  <w:num w:numId="19">
    <w:abstractNumId w:val="18"/>
  </w:num>
  <w:num w:numId="20">
    <w:abstractNumId w:val="19"/>
  </w:num>
  <w:num w:numId="21">
    <w:abstractNumId w:val="3"/>
  </w:num>
  <w:num w:numId="22">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1"/>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A9"/>
    <w:rsid w:val="00000A80"/>
    <w:rsid w:val="00001492"/>
    <w:rsid w:val="00001846"/>
    <w:rsid w:val="000036C8"/>
    <w:rsid w:val="0000513F"/>
    <w:rsid w:val="00005368"/>
    <w:rsid w:val="00005473"/>
    <w:rsid w:val="000058EA"/>
    <w:rsid w:val="00005C76"/>
    <w:rsid w:val="00006160"/>
    <w:rsid w:val="00006644"/>
    <w:rsid w:val="00010D69"/>
    <w:rsid w:val="00010E2B"/>
    <w:rsid w:val="000122CD"/>
    <w:rsid w:val="000150BB"/>
    <w:rsid w:val="00015209"/>
    <w:rsid w:val="0001565F"/>
    <w:rsid w:val="00016564"/>
    <w:rsid w:val="00016627"/>
    <w:rsid w:val="00020862"/>
    <w:rsid w:val="00021254"/>
    <w:rsid w:val="0002317A"/>
    <w:rsid w:val="00026796"/>
    <w:rsid w:val="00027A70"/>
    <w:rsid w:val="00030623"/>
    <w:rsid w:val="00031C51"/>
    <w:rsid w:val="00033A51"/>
    <w:rsid w:val="00033D44"/>
    <w:rsid w:val="00034AF8"/>
    <w:rsid w:val="00035398"/>
    <w:rsid w:val="00036FB9"/>
    <w:rsid w:val="0003779B"/>
    <w:rsid w:val="0004073F"/>
    <w:rsid w:val="00041392"/>
    <w:rsid w:val="00041AB6"/>
    <w:rsid w:val="000429B3"/>
    <w:rsid w:val="000429E5"/>
    <w:rsid w:val="00042FD5"/>
    <w:rsid w:val="00043EE3"/>
    <w:rsid w:val="0004519D"/>
    <w:rsid w:val="00046FD7"/>
    <w:rsid w:val="00050CAA"/>
    <w:rsid w:val="00051392"/>
    <w:rsid w:val="0005270A"/>
    <w:rsid w:val="00054EC4"/>
    <w:rsid w:val="0005668E"/>
    <w:rsid w:val="000568CB"/>
    <w:rsid w:val="000600AA"/>
    <w:rsid w:val="00060E76"/>
    <w:rsid w:val="00061156"/>
    <w:rsid w:val="0006121D"/>
    <w:rsid w:val="000634C8"/>
    <w:rsid w:val="00065BCF"/>
    <w:rsid w:val="00067F0A"/>
    <w:rsid w:val="000706E3"/>
    <w:rsid w:val="000728F1"/>
    <w:rsid w:val="00072EC9"/>
    <w:rsid w:val="000737C8"/>
    <w:rsid w:val="00073F51"/>
    <w:rsid w:val="00073F57"/>
    <w:rsid w:val="00075C1E"/>
    <w:rsid w:val="0007637A"/>
    <w:rsid w:val="00077C85"/>
    <w:rsid w:val="00080B2F"/>
    <w:rsid w:val="00080F97"/>
    <w:rsid w:val="000865DD"/>
    <w:rsid w:val="00087421"/>
    <w:rsid w:val="0008751C"/>
    <w:rsid w:val="00087DF7"/>
    <w:rsid w:val="0009053C"/>
    <w:rsid w:val="00091D5F"/>
    <w:rsid w:val="000932C9"/>
    <w:rsid w:val="00095C3C"/>
    <w:rsid w:val="00097167"/>
    <w:rsid w:val="00097E79"/>
    <w:rsid w:val="000A0843"/>
    <w:rsid w:val="000A26F7"/>
    <w:rsid w:val="000A2E8E"/>
    <w:rsid w:val="000A5A49"/>
    <w:rsid w:val="000B0D76"/>
    <w:rsid w:val="000B1774"/>
    <w:rsid w:val="000B18D4"/>
    <w:rsid w:val="000B29FE"/>
    <w:rsid w:val="000B51FC"/>
    <w:rsid w:val="000B643D"/>
    <w:rsid w:val="000B7A07"/>
    <w:rsid w:val="000B7DE7"/>
    <w:rsid w:val="000B7F3F"/>
    <w:rsid w:val="000C0C3A"/>
    <w:rsid w:val="000C2BF9"/>
    <w:rsid w:val="000C40C2"/>
    <w:rsid w:val="000C453C"/>
    <w:rsid w:val="000C5E0D"/>
    <w:rsid w:val="000C64FB"/>
    <w:rsid w:val="000C6C06"/>
    <w:rsid w:val="000C79B2"/>
    <w:rsid w:val="000D0D1C"/>
    <w:rsid w:val="000D30A9"/>
    <w:rsid w:val="000D32E0"/>
    <w:rsid w:val="000D3761"/>
    <w:rsid w:val="000D4812"/>
    <w:rsid w:val="000D5672"/>
    <w:rsid w:val="000D5A63"/>
    <w:rsid w:val="000D7CEF"/>
    <w:rsid w:val="000E0472"/>
    <w:rsid w:val="000E0E1A"/>
    <w:rsid w:val="000E11B7"/>
    <w:rsid w:val="000E2AAC"/>
    <w:rsid w:val="000E2ACE"/>
    <w:rsid w:val="000E3175"/>
    <w:rsid w:val="000E453A"/>
    <w:rsid w:val="000E47D3"/>
    <w:rsid w:val="000E5CD5"/>
    <w:rsid w:val="000E6B2F"/>
    <w:rsid w:val="000E6BCF"/>
    <w:rsid w:val="000F2ADE"/>
    <w:rsid w:val="000F3719"/>
    <w:rsid w:val="000F44B6"/>
    <w:rsid w:val="000F5D1D"/>
    <w:rsid w:val="000F683D"/>
    <w:rsid w:val="000F6A89"/>
    <w:rsid w:val="00100FB4"/>
    <w:rsid w:val="00101593"/>
    <w:rsid w:val="00102DD1"/>
    <w:rsid w:val="0010429B"/>
    <w:rsid w:val="0010432B"/>
    <w:rsid w:val="00104726"/>
    <w:rsid w:val="0010486B"/>
    <w:rsid w:val="00104B18"/>
    <w:rsid w:val="00105256"/>
    <w:rsid w:val="0011056D"/>
    <w:rsid w:val="00110F45"/>
    <w:rsid w:val="00112263"/>
    <w:rsid w:val="00114772"/>
    <w:rsid w:val="0011627D"/>
    <w:rsid w:val="0012135F"/>
    <w:rsid w:val="00122F23"/>
    <w:rsid w:val="0012421F"/>
    <w:rsid w:val="00125F2C"/>
    <w:rsid w:val="00126E97"/>
    <w:rsid w:val="001279B0"/>
    <w:rsid w:val="00130D05"/>
    <w:rsid w:val="00131451"/>
    <w:rsid w:val="00133114"/>
    <w:rsid w:val="00133294"/>
    <w:rsid w:val="0013370A"/>
    <w:rsid w:val="0013425E"/>
    <w:rsid w:val="00134616"/>
    <w:rsid w:val="00136CBD"/>
    <w:rsid w:val="00136D6C"/>
    <w:rsid w:val="00140F68"/>
    <w:rsid w:val="00142D58"/>
    <w:rsid w:val="00142E79"/>
    <w:rsid w:val="0014485F"/>
    <w:rsid w:val="001458F9"/>
    <w:rsid w:val="00147926"/>
    <w:rsid w:val="00151ABD"/>
    <w:rsid w:val="00152245"/>
    <w:rsid w:val="00152D92"/>
    <w:rsid w:val="00153270"/>
    <w:rsid w:val="001541E6"/>
    <w:rsid w:val="00160643"/>
    <w:rsid w:val="00161215"/>
    <w:rsid w:val="0016167E"/>
    <w:rsid w:val="00162166"/>
    <w:rsid w:val="0016693A"/>
    <w:rsid w:val="001673D4"/>
    <w:rsid w:val="00170EE2"/>
    <w:rsid w:val="00174DC3"/>
    <w:rsid w:val="00175066"/>
    <w:rsid w:val="001757E2"/>
    <w:rsid w:val="00175C90"/>
    <w:rsid w:val="00175D02"/>
    <w:rsid w:val="0017679A"/>
    <w:rsid w:val="001773C5"/>
    <w:rsid w:val="00177628"/>
    <w:rsid w:val="001805E4"/>
    <w:rsid w:val="00180F2A"/>
    <w:rsid w:val="00181582"/>
    <w:rsid w:val="00181ED5"/>
    <w:rsid w:val="00181F1D"/>
    <w:rsid w:val="001856E3"/>
    <w:rsid w:val="00186E46"/>
    <w:rsid w:val="001905BF"/>
    <w:rsid w:val="00190FD8"/>
    <w:rsid w:val="00191A96"/>
    <w:rsid w:val="0019298E"/>
    <w:rsid w:val="00192FE1"/>
    <w:rsid w:val="001934AB"/>
    <w:rsid w:val="001954F8"/>
    <w:rsid w:val="00195EA0"/>
    <w:rsid w:val="00196211"/>
    <w:rsid w:val="00197021"/>
    <w:rsid w:val="001978C8"/>
    <w:rsid w:val="001A2D6D"/>
    <w:rsid w:val="001A4CAA"/>
    <w:rsid w:val="001A52DE"/>
    <w:rsid w:val="001A5641"/>
    <w:rsid w:val="001A5C4C"/>
    <w:rsid w:val="001A613B"/>
    <w:rsid w:val="001A724E"/>
    <w:rsid w:val="001B070A"/>
    <w:rsid w:val="001B1D71"/>
    <w:rsid w:val="001B2E8F"/>
    <w:rsid w:val="001B36D8"/>
    <w:rsid w:val="001B39E4"/>
    <w:rsid w:val="001B7711"/>
    <w:rsid w:val="001C10A2"/>
    <w:rsid w:val="001C1321"/>
    <w:rsid w:val="001C1905"/>
    <w:rsid w:val="001C1A3E"/>
    <w:rsid w:val="001C3F4F"/>
    <w:rsid w:val="001C4175"/>
    <w:rsid w:val="001C42FD"/>
    <w:rsid w:val="001C4966"/>
    <w:rsid w:val="001C52FF"/>
    <w:rsid w:val="001C68CD"/>
    <w:rsid w:val="001D1651"/>
    <w:rsid w:val="001D215C"/>
    <w:rsid w:val="001D39D4"/>
    <w:rsid w:val="001D4D65"/>
    <w:rsid w:val="001D4F68"/>
    <w:rsid w:val="001D5468"/>
    <w:rsid w:val="001D5EE7"/>
    <w:rsid w:val="001E0B85"/>
    <w:rsid w:val="001E0CAA"/>
    <w:rsid w:val="001E71A1"/>
    <w:rsid w:val="001E739F"/>
    <w:rsid w:val="001E78FD"/>
    <w:rsid w:val="001F1178"/>
    <w:rsid w:val="001F21EB"/>
    <w:rsid w:val="001F27D1"/>
    <w:rsid w:val="001F294B"/>
    <w:rsid w:val="001F5B6F"/>
    <w:rsid w:val="00202789"/>
    <w:rsid w:val="00202AD7"/>
    <w:rsid w:val="002034F1"/>
    <w:rsid w:val="00203D43"/>
    <w:rsid w:val="00203EFD"/>
    <w:rsid w:val="00204829"/>
    <w:rsid w:val="00205C34"/>
    <w:rsid w:val="0020650A"/>
    <w:rsid w:val="0021109E"/>
    <w:rsid w:val="002128BC"/>
    <w:rsid w:val="00212CC6"/>
    <w:rsid w:val="00214A12"/>
    <w:rsid w:val="00221226"/>
    <w:rsid w:val="00221FE8"/>
    <w:rsid w:val="00222D98"/>
    <w:rsid w:val="00222EF5"/>
    <w:rsid w:val="00224A78"/>
    <w:rsid w:val="002270B9"/>
    <w:rsid w:val="002277A3"/>
    <w:rsid w:val="002278BB"/>
    <w:rsid w:val="00230AD1"/>
    <w:rsid w:val="00232505"/>
    <w:rsid w:val="0023389A"/>
    <w:rsid w:val="002351FF"/>
    <w:rsid w:val="00235202"/>
    <w:rsid w:val="00236124"/>
    <w:rsid w:val="002361D1"/>
    <w:rsid w:val="00237555"/>
    <w:rsid w:val="0024041B"/>
    <w:rsid w:val="0024048F"/>
    <w:rsid w:val="002409FF"/>
    <w:rsid w:val="00240E59"/>
    <w:rsid w:val="0024656A"/>
    <w:rsid w:val="00247144"/>
    <w:rsid w:val="0025024B"/>
    <w:rsid w:val="0025096F"/>
    <w:rsid w:val="00250E92"/>
    <w:rsid w:val="00252DFE"/>
    <w:rsid w:val="00255B41"/>
    <w:rsid w:val="00255C24"/>
    <w:rsid w:val="002563DA"/>
    <w:rsid w:val="00256764"/>
    <w:rsid w:val="002570EE"/>
    <w:rsid w:val="002577DF"/>
    <w:rsid w:val="00260ED3"/>
    <w:rsid w:val="002623CD"/>
    <w:rsid w:val="002624EB"/>
    <w:rsid w:val="00271195"/>
    <w:rsid w:val="00273EE8"/>
    <w:rsid w:val="002745DA"/>
    <w:rsid w:val="002748A9"/>
    <w:rsid w:val="0027728A"/>
    <w:rsid w:val="002819C3"/>
    <w:rsid w:val="00281F27"/>
    <w:rsid w:val="0028497D"/>
    <w:rsid w:val="002859F3"/>
    <w:rsid w:val="00287B2F"/>
    <w:rsid w:val="00287EA2"/>
    <w:rsid w:val="00290CD2"/>
    <w:rsid w:val="002918AB"/>
    <w:rsid w:val="002945E5"/>
    <w:rsid w:val="00295C36"/>
    <w:rsid w:val="00295DCC"/>
    <w:rsid w:val="00296BA0"/>
    <w:rsid w:val="00296E40"/>
    <w:rsid w:val="002A170A"/>
    <w:rsid w:val="002A17E5"/>
    <w:rsid w:val="002A3E51"/>
    <w:rsid w:val="002A4E00"/>
    <w:rsid w:val="002B0599"/>
    <w:rsid w:val="002B3C4E"/>
    <w:rsid w:val="002B45B0"/>
    <w:rsid w:val="002B49A0"/>
    <w:rsid w:val="002B49D6"/>
    <w:rsid w:val="002B4DDD"/>
    <w:rsid w:val="002B5AEC"/>
    <w:rsid w:val="002B6786"/>
    <w:rsid w:val="002B67E4"/>
    <w:rsid w:val="002B6F66"/>
    <w:rsid w:val="002B798C"/>
    <w:rsid w:val="002C0476"/>
    <w:rsid w:val="002C2774"/>
    <w:rsid w:val="002C2AD2"/>
    <w:rsid w:val="002C399D"/>
    <w:rsid w:val="002C52B7"/>
    <w:rsid w:val="002C6B47"/>
    <w:rsid w:val="002C6C5C"/>
    <w:rsid w:val="002D11F2"/>
    <w:rsid w:val="002D208D"/>
    <w:rsid w:val="002D22D5"/>
    <w:rsid w:val="002D2C59"/>
    <w:rsid w:val="002D3499"/>
    <w:rsid w:val="002D43FA"/>
    <w:rsid w:val="002D5EE1"/>
    <w:rsid w:val="002D6235"/>
    <w:rsid w:val="002D7D4A"/>
    <w:rsid w:val="002D7DAD"/>
    <w:rsid w:val="002E03FD"/>
    <w:rsid w:val="002E11EB"/>
    <w:rsid w:val="002E2EEA"/>
    <w:rsid w:val="002E437C"/>
    <w:rsid w:val="002E511B"/>
    <w:rsid w:val="002E5418"/>
    <w:rsid w:val="002E7B0F"/>
    <w:rsid w:val="002F0332"/>
    <w:rsid w:val="002F2621"/>
    <w:rsid w:val="002F43EF"/>
    <w:rsid w:val="002F4896"/>
    <w:rsid w:val="002F7456"/>
    <w:rsid w:val="00300E4F"/>
    <w:rsid w:val="00300FA2"/>
    <w:rsid w:val="003038DB"/>
    <w:rsid w:val="00303D36"/>
    <w:rsid w:val="00306C84"/>
    <w:rsid w:val="00307EFE"/>
    <w:rsid w:val="003105A0"/>
    <w:rsid w:val="00310A5B"/>
    <w:rsid w:val="00310BF4"/>
    <w:rsid w:val="003118E9"/>
    <w:rsid w:val="00311F7B"/>
    <w:rsid w:val="0031249A"/>
    <w:rsid w:val="003124CD"/>
    <w:rsid w:val="00313CC8"/>
    <w:rsid w:val="003145E3"/>
    <w:rsid w:val="003151B0"/>
    <w:rsid w:val="003151F8"/>
    <w:rsid w:val="00315807"/>
    <w:rsid w:val="00317E67"/>
    <w:rsid w:val="00321CD4"/>
    <w:rsid w:val="003223F4"/>
    <w:rsid w:val="00325241"/>
    <w:rsid w:val="00325956"/>
    <w:rsid w:val="00327557"/>
    <w:rsid w:val="003339A6"/>
    <w:rsid w:val="003354E7"/>
    <w:rsid w:val="00337F56"/>
    <w:rsid w:val="0034320E"/>
    <w:rsid w:val="003437E9"/>
    <w:rsid w:val="00346853"/>
    <w:rsid w:val="00346ECD"/>
    <w:rsid w:val="00347783"/>
    <w:rsid w:val="00350180"/>
    <w:rsid w:val="00351548"/>
    <w:rsid w:val="00351F01"/>
    <w:rsid w:val="003527B9"/>
    <w:rsid w:val="003530D0"/>
    <w:rsid w:val="00353A77"/>
    <w:rsid w:val="00354340"/>
    <w:rsid w:val="003559D2"/>
    <w:rsid w:val="00360860"/>
    <w:rsid w:val="00360A76"/>
    <w:rsid w:val="00361CEF"/>
    <w:rsid w:val="00362CBF"/>
    <w:rsid w:val="003630E3"/>
    <w:rsid w:val="00364C5F"/>
    <w:rsid w:val="003663A2"/>
    <w:rsid w:val="00366D47"/>
    <w:rsid w:val="00370162"/>
    <w:rsid w:val="00370369"/>
    <w:rsid w:val="00371D49"/>
    <w:rsid w:val="00373B23"/>
    <w:rsid w:val="00373DC9"/>
    <w:rsid w:val="003743C7"/>
    <w:rsid w:val="0037457E"/>
    <w:rsid w:val="00374BE6"/>
    <w:rsid w:val="00377B96"/>
    <w:rsid w:val="00380AF1"/>
    <w:rsid w:val="00380C03"/>
    <w:rsid w:val="0038107B"/>
    <w:rsid w:val="00382871"/>
    <w:rsid w:val="00382FB8"/>
    <w:rsid w:val="0038600F"/>
    <w:rsid w:val="00386A7E"/>
    <w:rsid w:val="00386DAA"/>
    <w:rsid w:val="00387B99"/>
    <w:rsid w:val="00390AD2"/>
    <w:rsid w:val="00392191"/>
    <w:rsid w:val="003942EC"/>
    <w:rsid w:val="003A06FF"/>
    <w:rsid w:val="003A0E4E"/>
    <w:rsid w:val="003A106E"/>
    <w:rsid w:val="003A267D"/>
    <w:rsid w:val="003A2B12"/>
    <w:rsid w:val="003A354D"/>
    <w:rsid w:val="003A428C"/>
    <w:rsid w:val="003A55CA"/>
    <w:rsid w:val="003A726B"/>
    <w:rsid w:val="003A7CA5"/>
    <w:rsid w:val="003B09C8"/>
    <w:rsid w:val="003B1263"/>
    <w:rsid w:val="003B1266"/>
    <w:rsid w:val="003B1F7E"/>
    <w:rsid w:val="003B31DB"/>
    <w:rsid w:val="003B3F6D"/>
    <w:rsid w:val="003C1D60"/>
    <w:rsid w:val="003C1FBD"/>
    <w:rsid w:val="003C27AA"/>
    <w:rsid w:val="003D1D9F"/>
    <w:rsid w:val="003D2338"/>
    <w:rsid w:val="003D2A62"/>
    <w:rsid w:val="003D45C0"/>
    <w:rsid w:val="003D570C"/>
    <w:rsid w:val="003E05D6"/>
    <w:rsid w:val="003E1A8D"/>
    <w:rsid w:val="003E404F"/>
    <w:rsid w:val="003E4C86"/>
    <w:rsid w:val="003F1327"/>
    <w:rsid w:val="003F139E"/>
    <w:rsid w:val="003F1E5A"/>
    <w:rsid w:val="003F2967"/>
    <w:rsid w:val="003F2B00"/>
    <w:rsid w:val="003F5876"/>
    <w:rsid w:val="003F688F"/>
    <w:rsid w:val="003F6917"/>
    <w:rsid w:val="00400349"/>
    <w:rsid w:val="00401AC8"/>
    <w:rsid w:val="00401B25"/>
    <w:rsid w:val="00401DB2"/>
    <w:rsid w:val="0040272C"/>
    <w:rsid w:val="00402D5F"/>
    <w:rsid w:val="00402D94"/>
    <w:rsid w:val="00406790"/>
    <w:rsid w:val="004123EA"/>
    <w:rsid w:val="004210CF"/>
    <w:rsid w:val="0042257E"/>
    <w:rsid w:val="00423BC9"/>
    <w:rsid w:val="00424314"/>
    <w:rsid w:val="004261F6"/>
    <w:rsid w:val="0042738A"/>
    <w:rsid w:val="00427405"/>
    <w:rsid w:val="00430875"/>
    <w:rsid w:val="00430926"/>
    <w:rsid w:val="00431DA6"/>
    <w:rsid w:val="00432AB9"/>
    <w:rsid w:val="00432FCD"/>
    <w:rsid w:val="0043312A"/>
    <w:rsid w:val="00433A83"/>
    <w:rsid w:val="0043554C"/>
    <w:rsid w:val="00435AAA"/>
    <w:rsid w:val="00437DE1"/>
    <w:rsid w:val="00440C51"/>
    <w:rsid w:val="00441694"/>
    <w:rsid w:val="00443001"/>
    <w:rsid w:val="004457DA"/>
    <w:rsid w:val="00445BDD"/>
    <w:rsid w:val="004513C1"/>
    <w:rsid w:val="0045175A"/>
    <w:rsid w:val="00452A31"/>
    <w:rsid w:val="00452AD9"/>
    <w:rsid w:val="00457427"/>
    <w:rsid w:val="00457ED2"/>
    <w:rsid w:val="00461027"/>
    <w:rsid w:val="004618A3"/>
    <w:rsid w:val="00461CA0"/>
    <w:rsid w:val="00462A16"/>
    <w:rsid w:val="004636AA"/>
    <w:rsid w:val="0046394D"/>
    <w:rsid w:val="00464CE2"/>
    <w:rsid w:val="0046752E"/>
    <w:rsid w:val="004678C6"/>
    <w:rsid w:val="004701EC"/>
    <w:rsid w:val="00471C2D"/>
    <w:rsid w:val="00473207"/>
    <w:rsid w:val="004737AC"/>
    <w:rsid w:val="00475A8C"/>
    <w:rsid w:val="004765D3"/>
    <w:rsid w:val="00477337"/>
    <w:rsid w:val="004813D0"/>
    <w:rsid w:val="00482761"/>
    <w:rsid w:val="00482877"/>
    <w:rsid w:val="00482A8B"/>
    <w:rsid w:val="004832C6"/>
    <w:rsid w:val="00483710"/>
    <w:rsid w:val="00483CD3"/>
    <w:rsid w:val="00484583"/>
    <w:rsid w:val="0048577B"/>
    <w:rsid w:val="00486668"/>
    <w:rsid w:val="00487FEF"/>
    <w:rsid w:val="00490A97"/>
    <w:rsid w:val="004919FB"/>
    <w:rsid w:val="0049778A"/>
    <w:rsid w:val="004A0D1B"/>
    <w:rsid w:val="004A39AE"/>
    <w:rsid w:val="004A4098"/>
    <w:rsid w:val="004A45B9"/>
    <w:rsid w:val="004A703B"/>
    <w:rsid w:val="004A75C4"/>
    <w:rsid w:val="004A7A3A"/>
    <w:rsid w:val="004B14B8"/>
    <w:rsid w:val="004B1B9C"/>
    <w:rsid w:val="004B7053"/>
    <w:rsid w:val="004B738D"/>
    <w:rsid w:val="004C189D"/>
    <w:rsid w:val="004C20C0"/>
    <w:rsid w:val="004C2A04"/>
    <w:rsid w:val="004C3919"/>
    <w:rsid w:val="004C691E"/>
    <w:rsid w:val="004C7041"/>
    <w:rsid w:val="004C7692"/>
    <w:rsid w:val="004D0FEE"/>
    <w:rsid w:val="004D4562"/>
    <w:rsid w:val="004D5192"/>
    <w:rsid w:val="004D70EE"/>
    <w:rsid w:val="004E011A"/>
    <w:rsid w:val="004E20C4"/>
    <w:rsid w:val="004E30D7"/>
    <w:rsid w:val="004E45AA"/>
    <w:rsid w:val="004E4CF6"/>
    <w:rsid w:val="004E4E7B"/>
    <w:rsid w:val="004E6633"/>
    <w:rsid w:val="004E6D77"/>
    <w:rsid w:val="004F3CFD"/>
    <w:rsid w:val="004F3DEE"/>
    <w:rsid w:val="004F7FD6"/>
    <w:rsid w:val="005000B0"/>
    <w:rsid w:val="00500DA2"/>
    <w:rsid w:val="00500F47"/>
    <w:rsid w:val="005014E3"/>
    <w:rsid w:val="0050222C"/>
    <w:rsid w:val="00503408"/>
    <w:rsid w:val="005044FE"/>
    <w:rsid w:val="0050507D"/>
    <w:rsid w:val="00505096"/>
    <w:rsid w:val="005065FD"/>
    <w:rsid w:val="00510ABF"/>
    <w:rsid w:val="00511100"/>
    <w:rsid w:val="00514731"/>
    <w:rsid w:val="00515278"/>
    <w:rsid w:val="0051570B"/>
    <w:rsid w:val="005157A4"/>
    <w:rsid w:val="005166CF"/>
    <w:rsid w:val="00517962"/>
    <w:rsid w:val="00521854"/>
    <w:rsid w:val="00522B28"/>
    <w:rsid w:val="00523033"/>
    <w:rsid w:val="00523E09"/>
    <w:rsid w:val="0052455C"/>
    <w:rsid w:val="00524AB0"/>
    <w:rsid w:val="0052534A"/>
    <w:rsid w:val="005269C3"/>
    <w:rsid w:val="0052799B"/>
    <w:rsid w:val="0053031E"/>
    <w:rsid w:val="00531DE6"/>
    <w:rsid w:val="0053374D"/>
    <w:rsid w:val="005359C9"/>
    <w:rsid w:val="00537997"/>
    <w:rsid w:val="005407D0"/>
    <w:rsid w:val="00540CBF"/>
    <w:rsid w:val="005416D9"/>
    <w:rsid w:val="0054208A"/>
    <w:rsid w:val="00542607"/>
    <w:rsid w:val="005429D7"/>
    <w:rsid w:val="005440D7"/>
    <w:rsid w:val="005444EC"/>
    <w:rsid w:val="005455B1"/>
    <w:rsid w:val="00545A43"/>
    <w:rsid w:val="0054753A"/>
    <w:rsid w:val="00547CE2"/>
    <w:rsid w:val="00552622"/>
    <w:rsid w:val="0055276B"/>
    <w:rsid w:val="00552C70"/>
    <w:rsid w:val="00553AE8"/>
    <w:rsid w:val="005549A2"/>
    <w:rsid w:val="00555283"/>
    <w:rsid w:val="00556452"/>
    <w:rsid w:val="00556C2C"/>
    <w:rsid w:val="005573D5"/>
    <w:rsid w:val="0056000A"/>
    <w:rsid w:val="0056016A"/>
    <w:rsid w:val="00560CAD"/>
    <w:rsid w:val="0056113D"/>
    <w:rsid w:val="0056177B"/>
    <w:rsid w:val="005636DC"/>
    <w:rsid w:val="00566F28"/>
    <w:rsid w:val="00567A67"/>
    <w:rsid w:val="00570B31"/>
    <w:rsid w:val="00573336"/>
    <w:rsid w:val="00573469"/>
    <w:rsid w:val="00574309"/>
    <w:rsid w:val="0057520D"/>
    <w:rsid w:val="00576DA1"/>
    <w:rsid w:val="00580A3A"/>
    <w:rsid w:val="005812D5"/>
    <w:rsid w:val="00583E38"/>
    <w:rsid w:val="00583ED2"/>
    <w:rsid w:val="00584C12"/>
    <w:rsid w:val="00584E7E"/>
    <w:rsid w:val="00586AC3"/>
    <w:rsid w:val="0059077E"/>
    <w:rsid w:val="005929EB"/>
    <w:rsid w:val="00593749"/>
    <w:rsid w:val="00593E6E"/>
    <w:rsid w:val="005942A3"/>
    <w:rsid w:val="00596C74"/>
    <w:rsid w:val="00597F65"/>
    <w:rsid w:val="005A3224"/>
    <w:rsid w:val="005A3BCA"/>
    <w:rsid w:val="005A4251"/>
    <w:rsid w:val="005A436A"/>
    <w:rsid w:val="005A4BD0"/>
    <w:rsid w:val="005A5C03"/>
    <w:rsid w:val="005A5DF6"/>
    <w:rsid w:val="005B1335"/>
    <w:rsid w:val="005B1869"/>
    <w:rsid w:val="005B1B52"/>
    <w:rsid w:val="005B1BD8"/>
    <w:rsid w:val="005B24AD"/>
    <w:rsid w:val="005B541B"/>
    <w:rsid w:val="005B6720"/>
    <w:rsid w:val="005C0979"/>
    <w:rsid w:val="005C2897"/>
    <w:rsid w:val="005C418F"/>
    <w:rsid w:val="005C494F"/>
    <w:rsid w:val="005C785A"/>
    <w:rsid w:val="005C7EDA"/>
    <w:rsid w:val="005D2432"/>
    <w:rsid w:val="005D3CAC"/>
    <w:rsid w:val="005E256A"/>
    <w:rsid w:val="005E392B"/>
    <w:rsid w:val="005E6C07"/>
    <w:rsid w:val="005E6F07"/>
    <w:rsid w:val="005E727C"/>
    <w:rsid w:val="005F04B4"/>
    <w:rsid w:val="005F10BE"/>
    <w:rsid w:val="005F1354"/>
    <w:rsid w:val="005F4D53"/>
    <w:rsid w:val="005F6911"/>
    <w:rsid w:val="006010C6"/>
    <w:rsid w:val="00602513"/>
    <w:rsid w:val="006027A8"/>
    <w:rsid w:val="00603259"/>
    <w:rsid w:val="00604597"/>
    <w:rsid w:val="00607378"/>
    <w:rsid w:val="00607FED"/>
    <w:rsid w:val="00612A61"/>
    <w:rsid w:val="0061383A"/>
    <w:rsid w:val="0061469D"/>
    <w:rsid w:val="00614C7D"/>
    <w:rsid w:val="006175C4"/>
    <w:rsid w:val="006177C0"/>
    <w:rsid w:val="00617C95"/>
    <w:rsid w:val="006220AA"/>
    <w:rsid w:val="006226E9"/>
    <w:rsid w:val="006231A0"/>
    <w:rsid w:val="00623FE6"/>
    <w:rsid w:val="006269B5"/>
    <w:rsid w:val="00627CD9"/>
    <w:rsid w:val="00630062"/>
    <w:rsid w:val="00630192"/>
    <w:rsid w:val="0063028D"/>
    <w:rsid w:val="0063445C"/>
    <w:rsid w:val="00634A3A"/>
    <w:rsid w:val="00635DC0"/>
    <w:rsid w:val="00636EE9"/>
    <w:rsid w:val="00643BB4"/>
    <w:rsid w:val="006443E1"/>
    <w:rsid w:val="00645D57"/>
    <w:rsid w:val="00650613"/>
    <w:rsid w:val="00654A04"/>
    <w:rsid w:val="00654BF7"/>
    <w:rsid w:val="00654F57"/>
    <w:rsid w:val="00655B73"/>
    <w:rsid w:val="006570D2"/>
    <w:rsid w:val="00657CA7"/>
    <w:rsid w:val="006619B6"/>
    <w:rsid w:val="006624D0"/>
    <w:rsid w:val="00664A71"/>
    <w:rsid w:val="00665739"/>
    <w:rsid w:val="00665BF3"/>
    <w:rsid w:val="0066672D"/>
    <w:rsid w:val="00667C3D"/>
    <w:rsid w:val="006711D9"/>
    <w:rsid w:val="00673642"/>
    <w:rsid w:val="00673A59"/>
    <w:rsid w:val="00675E08"/>
    <w:rsid w:val="006771CC"/>
    <w:rsid w:val="00685E6B"/>
    <w:rsid w:val="006936BC"/>
    <w:rsid w:val="006950B6"/>
    <w:rsid w:val="00695334"/>
    <w:rsid w:val="00695D9F"/>
    <w:rsid w:val="006964B6"/>
    <w:rsid w:val="0069672E"/>
    <w:rsid w:val="006A0B87"/>
    <w:rsid w:val="006A1CA0"/>
    <w:rsid w:val="006A2388"/>
    <w:rsid w:val="006A2A96"/>
    <w:rsid w:val="006A5877"/>
    <w:rsid w:val="006A5F41"/>
    <w:rsid w:val="006A7553"/>
    <w:rsid w:val="006B0252"/>
    <w:rsid w:val="006B15C9"/>
    <w:rsid w:val="006B1A21"/>
    <w:rsid w:val="006B32AF"/>
    <w:rsid w:val="006B6099"/>
    <w:rsid w:val="006B7E27"/>
    <w:rsid w:val="006B7FB3"/>
    <w:rsid w:val="006C05F4"/>
    <w:rsid w:val="006C256A"/>
    <w:rsid w:val="006C2926"/>
    <w:rsid w:val="006C36E9"/>
    <w:rsid w:val="006C4397"/>
    <w:rsid w:val="006C54A8"/>
    <w:rsid w:val="006C6C74"/>
    <w:rsid w:val="006C72CF"/>
    <w:rsid w:val="006C7EA5"/>
    <w:rsid w:val="006D073B"/>
    <w:rsid w:val="006D0D16"/>
    <w:rsid w:val="006D1096"/>
    <w:rsid w:val="006D4DE4"/>
    <w:rsid w:val="006D5F27"/>
    <w:rsid w:val="006D6831"/>
    <w:rsid w:val="006D6A45"/>
    <w:rsid w:val="006D7378"/>
    <w:rsid w:val="006E1EFD"/>
    <w:rsid w:val="006E48BE"/>
    <w:rsid w:val="006E5343"/>
    <w:rsid w:val="006E6E93"/>
    <w:rsid w:val="006F1537"/>
    <w:rsid w:val="006F1A34"/>
    <w:rsid w:val="006F1BB4"/>
    <w:rsid w:val="006F241B"/>
    <w:rsid w:val="006F2554"/>
    <w:rsid w:val="006F289A"/>
    <w:rsid w:val="006F30F4"/>
    <w:rsid w:val="006F371E"/>
    <w:rsid w:val="006F46C6"/>
    <w:rsid w:val="006F5401"/>
    <w:rsid w:val="0070211E"/>
    <w:rsid w:val="007037FB"/>
    <w:rsid w:val="00710BD1"/>
    <w:rsid w:val="007111C5"/>
    <w:rsid w:val="00714CE1"/>
    <w:rsid w:val="00716673"/>
    <w:rsid w:val="007169CD"/>
    <w:rsid w:val="00716ADA"/>
    <w:rsid w:val="00717C59"/>
    <w:rsid w:val="0072115B"/>
    <w:rsid w:val="00721559"/>
    <w:rsid w:val="00724588"/>
    <w:rsid w:val="007246F6"/>
    <w:rsid w:val="0072484F"/>
    <w:rsid w:val="00727D27"/>
    <w:rsid w:val="00730464"/>
    <w:rsid w:val="00730695"/>
    <w:rsid w:val="00731423"/>
    <w:rsid w:val="00732241"/>
    <w:rsid w:val="00733688"/>
    <w:rsid w:val="00734ED8"/>
    <w:rsid w:val="0073513C"/>
    <w:rsid w:val="007363FD"/>
    <w:rsid w:val="00737AEE"/>
    <w:rsid w:val="00737FC0"/>
    <w:rsid w:val="00740467"/>
    <w:rsid w:val="00741BCE"/>
    <w:rsid w:val="007422B9"/>
    <w:rsid w:val="00742BFD"/>
    <w:rsid w:val="00742CE0"/>
    <w:rsid w:val="007439C7"/>
    <w:rsid w:val="007457E1"/>
    <w:rsid w:val="00745AC9"/>
    <w:rsid w:val="007462CB"/>
    <w:rsid w:val="007477CA"/>
    <w:rsid w:val="0075055A"/>
    <w:rsid w:val="007505CA"/>
    <w:rsid w:val="00750E2A"/>
    <w:rsid w:val="00751CFE"/>
    <w:rsid w:val="007532EA"/>
    <w:rsid w:val="00756717"/>
    <w:rsid w:val="00757E37"/>
    <w:rsid w:val="00760FD1"/>
    <w:rsid w:val="0076278C"/>
    <w:rsid w:val="00762AD8"/>
    <w:rsid w:val="00762C5D"/>
    <w:rsid w:val="007636B1"/>
    <w:rsid w:val="00763A04"/>
    <w:rsid w:val="00763EAD"/>
    <w:rsid w:val="007644AE"/>
    <w:rsid w:val="00765D7D"/>
    <w:rsid w:val="00766CC9"/>
    <w:rsid w:val="00767847"/>
    <w:rsid w:val="0077086C"/>
    <w:rsid w:val="0077165F"/>
    <w:rsid w:val="00774055"/>
    <w:rsid w:val="00781CD7"/>
    <w:rsid w:val="00781CE0"/>
    <w:rsid w:val="007821BE"/>
    <w:rsid w:val="007828ED"/>
    <w:rsid w:val="0078578B"/>
    <w:rsid w:val="00785FE5"/>
    <w:rsid w:val="00786B98"/>
    <w:rsid w:val="00787181"/>
    <w:rsid w:val="007914DE"/>
    <w:rsid w:val="00792E08"/>
    <w:rsid w:val="007959F3"/>
    <w:rsid w:val="00795C51"/>
    <w:rsid w:val="00796B4A"/>
    <w:rsid w:val="00797A13"/>
    <w:rsid w:val="007A069A"/>
    <w:rsid w:val="007A09C1"/>
    <w:rsid w:val="007A1789"/>
    <w:rsid w:val="007A35FF"/>
    <w:rsid w:val="007A396B"/>
    <w:rsid w:val="007A40E2"/>
    <w:rsid w:val="007B6A21"/>
    <w:rsid w:val="007B75EF"/>
    <w:rsid w:val="007B7644"/>
    <w:rsid w:val="007C000D"/>
    <w:rsid w:val="007C0BAB"/>
    <w:rsid w:val="007C2F35"/>
    <w:rsid w:val="007C2FC3"/>
    <w:rsid w:val="007C3773"/>
    <w:rsid w:val="007C6066"/>
    <w:rsid w:val="007D2539"/>
    <w:rsid w:val="007D33C4"/>
    <w:rsid w:val="007D5A32"/>
    <w:rsid w:val="007D5D1D"/>
    <w:rsid w:val="007D6648"/>
    <w:rsid w:val="007D66A2"/>
    <w:rsid w:val="007E0056"/>
    <w:rsid w:val="007E0167"/>
    <w:rsid w:val="007E0205"/>
    <w:rsid w:val="007E0F5F"/>
    <w:rsid w:val="007E1081"/>
    <w:rsid w:val="007E3FB0"/>
    <w:rsid w:val="007E4478"/>
    <w:rsid w:val="007E5707"/>
    <w:rsid w:val="007E6FE6"/>
    <w:rsid w:val="007E79F7"/>
    <w:rsid w:val="007F02D2"/>
    <w:rsid w:val="007F067F"/>
    <w:rsid w:val="007F0BF3"/>
    <w:rsid w:val="007F1330"/>
    <w:rsid w:val="007F19D0"/>
    <w:rsid w:val="007F2334"/>
    <w:rsid w:val="007F3055"/>
    <w:rsid w:val="007F3380"/>
    <w:rsid w:val="007F34E6"/>
    <w:rsid w:val="007F3D63"/>
    <w:rsid w:val="007F532F"/>
    <w:rsid w:val="007F62A1"/>
    <w:rsid w:val="00800042"/>
    <w:rsid w:val="00801905"/>
    <w:rsid w:val="00802305"/>
    <w:rsid w:val="0080279C"/>
    <w:rsid w:val="00802C45"/>
    <w:rsid w:val="008040DA"/>
    <w:rsid w:val="008043BE"/>
    <w:rsid w:val="008060B9"/>
    <w:rsid w:val="008069D5"/>
    <w:rsid w:val="00810333"/>
    <w:rsid w:val="00810959"/>
    <w:rsid w:val="0081203B"/>
    <w:rsid w:val="00812E0F"/>
    <w:rsid w:val="00814858"/>
    <w:rsid w:val="008162AD"/>
    <w:rsid w:val="00816630"/>
    <w:rsid w:val="008167F5"/>
    <w:rsid w:val="00817924"/>
    <w:rsid w:val="00824B7D"/>
    <w:rsid w:val="008256F7"/>
    <w:rsid w:val="008258C6"/>
    <w:rsid w:val="00825E40"/>
    <w:rsid w:val="00827636"/>
    <w:rsid w:val="00830B57"/>
    <w:rsid w:val="00832150"/>
    <w:rsid w:val="008331A7"/>
    <w:rsid w:val="008351EC"/>
    <w:rsid w:val="00836A7C"/>
    <w:rsid w:val="00837A6B"/>
    <w:rsid w:val="00840CE7"/>
    <w:rsid w:val="00843138"/>
    <w:rsid w:val="008432E5"/>
    <w:rsid w:val="008434F7"/>
    <w:rsid w:val="00846CE4"/>
    <w:rsid w:val="00846D9B"/>
    <w:rsid w:val="008472CB"/>
    <w:rsid w:val="008475C7"/>
    <w:rsid w:val="0085054A"/>
    <w:rsid w:val="008512CE"/>
    <w:rsid w:val="00851D49"/>
    <w:rsid w:val="008520CA"/>
    <w:rsid w:val="008533B4"/>
    <w:rsid w:val="0085683D"/>
    <w:rsid w:val="00856956"/>
    <w:rsid w:val="00856E66"/>
    <w:rsid w:val="00857D9E"/>
    <w:rsid w:val="0086046C"/>
    <w:rsid w:val="00861827"/>
    <w:rsid w:val="00863131"/>
    <w:rsid w:val="008637F3"/>
    <w:rsid w:val="00864DD9"/>
    <w:rsid w:val="008678D2"/>
    <w:rsid w:val="0087396C"/>
    <w:rsid w:val="0087486D"/>
    <w:rsid w:val="00880594"/>
    <w:rsid w:val="00881051"/>
    <w:rsid w:val="008817EC"/>
    <w:rsid w:val="00882A0A"/>
    <w:rsid w:val="00884EF6"/>
    <w:rsid w:val="0088610E"/>
    <w:rsid w:val="00891B8F"/>
    <w:rsid w:val="00892789"/>
    <w:rsid w:val="00892891"/>
    <w:rsid w:val="00893DDD"/>
    <w:rsid w:val="0089485B"/>
    <w:rsid w:val="008956DD"/>
    <w:rsid w:val="00895C1B"/>
    <w:rsid w:val="008A4AC7"/>
    <w:rsid w:val="008A58E3"/>
    <w:rsid w:val="008A6E18"/>
    <w:rsid w:val="008B2026"/>
    <w:rsid w:val="008B70E8"/>
    <w:rsid w:val="008C243F"/>
    <w:rsid w:val="008C2E5C"/>
    <w:rsid w:val="008C4DB8"/>
    <w:rsid w:val="008C5033"/>
    <w:rsid w:val="008C6F0E"/>
    <w:rsid w:val="008D002A"/>
    <w:rsid w:val="008D0378"/>
    <w:rsid w:val="008D1587"/>
    <w:rsid w:val="008D196D"/>
    <w:rsid w:val="008D2A2A"/>
    <w:rsid w:val="008D2E99"/>
    <w:rsid w:val="008D7ADD"/>
    <w:rsid w:val="008E0C47"/>
    <w:rsid w:val="008E12B7"/>
    <w:rsid w:val="008E41BA"/>
    <w:rsid w:val="008E42F1"/>
    <w:rsid w:val="008E6215"/>
    <w:rsid w:val="008E6409"/>
    <w:rsid w:val="008E7077"/>
    <w:rsid w:val="008F15DA"/>
    <w:rsid w:val="008F3831"/>
    <w:rsid w:val="008F4F7D"/>
    <w:rsid w:val="008F50CF"/>
    <w:rsid w:val="009000F7"/>
    <w:rsid w:val="00900409"/>
    <w:rsid w:val="00901944"/>
    <w:rsid w:val="009020DC"/>
    <w:rsid w:val="00903D81"/>
    <w:rsid w:val="00907A64"/>
    <w:rsid w:val="009116F1"/>
    <w:rsid w:val="009118D0"/>
    <w:rsid w:val="00911B21"/>
    <w:rsid w:val="009120C4"/>
    <w:rsid w:val="009122CF"/>
    <w:rsid w:val="00912376"/>
    <w:rsid w:val="00912D91"/>
    <w:rsid w:val="00912DC4"/>
    <w:rsid w:val="009132BB"/>
    <w:rsid w:val="009135D7"/>
    <w:rsid w:val="00917D33"/>
    <w:rsid w:val="009219FC"/>
    <w:rsid w:val="00921FAB"/>
    <w:rsid w:val="009232FE"/>
    <w:rsid w:val="00924129"/>
    <w:rsid w:val="0092470F"/>
    <w:rsid w:val="00924C32"/>
    <w:rsid w:val="00924E6E"/>
    <w:rsid w:val="009252F1"/>
    <w:rsid w:val="0092554B"/>
    <w:rsid w:val="009275CF"/>
    <w:rsid w:val="009317CA"/>
    <w:rsid w:val="00933072"/>
    <w:rsid w:val="009331AA"/>
    <w:rsid w:val="00933D36"/>
    <w:rsid w:val="009349F6"/>
    <w:rsid w:val="00936439"/>
    <w:rsid w:val="00936490"/>
    <w:rsid w:val="00937884"/>
    <w:rsid w:val="00937BC2"/>
    <w:rsid w:val="0094050B"/>
    <w:rsid w:val="0094383B"/>
    <w:rsid w:val="00944427"/>
    <w:rsid w:val="0094452D"/>
    <w:rsid w:val="00944A09"/>
    <w:rsid w:val="00945333"/>
    <w:rsid w:val="00945771"/>
    <w:rsid w:val="00947F81"/>
    <w:rsid w:val="00953818"/>
    <w:rsid w:val="00954EA1"/>
    <w:rsid w:val="0095527C"/>
    <w:rsid w:val="00957297"/>
    <w:rsid w:val="00957936"/>
    <w:rsid w:val="0096019F"/>
    <w:rsid w:val="0096160D"/>
    <w:rsid w:val="00961DBA"/>
    <w:rsid w:val="009620AE"/>
    <w:rsid w:val="00962324"/>
    <w:rsid w:val="00963C6F"/>
    <w:rsid w:val="009642CC"/>
    <w:rsid w:val="009674AD"/>
    <w:rsid w:val="00967F68"/>
    <w:rsid w:val="009721BE"/>
    <w:rsid w:val="00973655"/>
    <w:rsid w:val="009808D7"/>
    <w:rsid w:val="00980D17"/>
    <w:rsid w:val="00981707"/>
    <w:rsid w:val="009830CB"/>
    <w:rsid w:val="00983CA9"/>
    <w:rsid w:val="0098450D"/>
    <w:rsid w:val="009901F2"/>
    <w:rsid w:val="009908AD"/>
    <w:rsid w:val="009921DA"/>
    <w:rsid w:val="0099339C"/>
    <w:rsid w:val="0099576F"/>
    <w:rsid w:val="009A0F91"/>
    <w:rsid w:val="009A2CCB"/>
    <w:rsid w:val="009A344C"/>
    <w:rsid w:val="009A3690"/>
    <w:rsid w:val="009A5590"/>
    <w:rsid w:val="009A7CEB"/>
    <w:rsid w:val="009B01C9"/>
    <w:rsid w:val="009B081D"/>
    <w:rsid w:val="009B2008"/>
    <w:rsid w:val="009B21A3"/>
    <w:rsid w:val="009B381A"/>
    <w:rsid w:val="009B3D29"/>
    <w:rsid w:val="009C03FD"/>
    <w:rsid w:val="009C2103"/>
    <w:rsid w:val="009C2D18"/>
    <w:rsid w:val="009C2E2A"/>
    <w:rsid w:val="009C4BA4"/>
    <w:rsid w:val="009C5F87"/>
    <w:rsid w:val="009D065A"/>
    <w:rsid w:val="009D332D"/>
    <w:rsid w:val="009D4871"/>
    <w:rsid w:val="009D6377"/>
    <w:rsid w:val="009D6637"/>
    <w:rsid w:val="009D6E27"/>
    <w:rsid w:val="009D71E0"/>
    <w:rsid w:val="009D7282"/>
    <w:rsid w:val="009E09B5"/>
    <w:rsid w:val="009E1629"/>
    <w:rsid w:val="009E34AC"/>
    <w:rsid w:val="009E39E6"/>
    <w:rsid w:val="009E76BF"/>
    <w:rsid w:val="009E7F9D"/>
    <w:rsid w:val="009F1233"/>
    <w:rsid w:val="009F127E"/>
    <w:rsid w:val="009F4572"/>
    <w:rsid w:val="009F5031"/>
    <w:rsid w:val="009F53CE"/>
    <w:rsid w:val="009F6572"/>
    <w:rsid w:val="009F6B60"/>
    <w:rsid w:val="009F6FA0"/>
    <w:rsid w:val="00A01D53"/>
    <w:rsid w:val="00A03D91"/>
    <w:rsid w:val="00A05053"/>
    <w:rsid w:val="00A05139"/>
    <w:rsid w:val="00A06B55"/>
    <w:rsid w:val="00A10955"/>
    <w:rsid w:val="00A1230D"/>
    <w:rsid w:val="00A13AE4"/>
    <w:rsid w:val="00A141A0"/>
    <w:rsid w:val="00A16840"/>
    <w:rsid w:val="00A16D6A"/>
    <w:rsid w:val="00A17218"/>
    <w:rsid w:val="00A174DD"/>
    <w:rsid w:val="00A228F0"/>
    <w:rsid w:val="00A235CB"/>
    <w:rsid w:val="00A237CE"/>
    <w:rsid w:val="00A319FC"/>
    <w:rsid w:val="00A34BE8"/>
    <w:rsid w:val="00A40195"/>
    <w:rsid w:val="00A40286"/>
    <w:rsid w:val="00A42C61"/>
    <w:rsid w:val="00A45A42"/>
    <w:rsid w:val="00A47E2C"/>
    <w:rsid w:val="00A50C38"/>
    <w:rsid w:val="00A50E81"/>
    <w:rsid w:val="00A5121F"/>
    <w:rsid w:val="00A519DD"/>
    <w:rsid w:val="00A51FB1"/>
    <w:rsid w:val="00A52956"/>
    <w:rsid w:val="00A52AFC"/>
    <w:rsid w:val="00A5452D"/>
    <w:rsid w:val="00A54C6D"/>
    <w:rsid w:val="00A54FE9"/>
    <w:rsid w:val="00A55F17"/>
    <w:rsid w:val="00A5657E"/>
    <w:rsid w:val="00A70DF3"/>
    <w:rsid w:val="00A71B66"/>
    <w:rsid w:val="00A72452"/>
    <w:rsid w:val="00A73AE6"/>
    <w:rsid w:val="00A73B36"/>
    <w:rsid w:val="00A75185"/>
    <w:rsid w:val="00A758B0"/>
    <w:rsid w:val="00A75C13"/>
    <w:rsid w:val="00A77422"/>
    <w:rsid w:val="00A77515"/>
    <w:rsid w:val="00A776AE"/>
    <w:rsid w:val="00A8103A"/>
    <w:rsid w:val="00A81242"/>
    <w:rsid w:val="00A820AC"/>
    <w:rsid w:val="00A84241"/>
    <w:rsid w:val="00A84277"/>
    <w:rsid w:val="00A8561B"/>
    <w:rsid w:val="00A864B7"/>
    <w:rsid w:val="00A90F00"/>
    <w:rsid w:val="00A93474"/>
    <w:rsid w:val="00A93571"/>
    <w:rsid w:val="00A97026"/>
    <w:rsid w:val="00A9778B"/>
    <w:rsid w:val="00A978E5"/>
    <w:rsid w:val="00A97FA4"/>
    <w:rsid w:val="00AA0C44"/>
    <w:rsid w:val="00AA15FA"/>
    <w:rsid w:val="00AA1FEA"/>
    <w:rsid w:val="00AA2645"/>
    <w:rsid w:val="00AA3594"/>
    <w:rsid w:val="00AA655C"/>
    <w:rsid w:val="00AA7932"/>
    <w:rsid w:val="00AB0F5B"/>
    <w:rsid w:val="00AB2143"/>
    <w:rsid w:val="00AB2A95"/>
    <w:rsid w:val="00AB583C"/>
    <w:rsid w:val="00AB6837"/>
    <w:rsid w:val="00AC0E23"/>
    <w:rsid w:val="00AC19FA"/>
    <w:rsid w:val="00AC384B"/>
    <w:rsid w:val="00AC3C2E"/>
    <w:rsid w:val="00AC6521"/>
    <w:rsid w:val="00AC7879"/>
    <w:rsid w:val="00AC7BD8"/>
    <w:rsid w:val="00AD191D"/>
    <w:rsid w:val="00AD1A0B"/>
    <w:rsid w:val="00AD3BA8"/>
    <w:rsid w:val="00AD40BA"/>
    <w:rsid w:val="00AD6882"/>
    <w:rsid w:val="00AD7228"/>
    <w:rsid w:val="00AD77A5"/>
    <w:rsid w:val="00AE083C"/>
    <w:rsid w:val="00AE2917"/>
    <w:rsid w:val="00AE2FF3"/>
    <w:rsid w:val="00AE4ABC"/>
    <w:rsid w:val="00AE4ECE"/>
    <w:rsid w:val="00AE4F8B"/>
    <w:rsid w:val="00AE55DA"/>
    <w:rsid w:val="00AE5781"/>
    <w:rsid w:val="00AF13B1"/>
    <w:rsid w:val="00AF14BB"/>
    <w:rsid w:val="00AF26DC"/>
    <w:rsid w:val="00AF4AB2"/>
    <w:rsid w:val="00AF684B"/>
    <w:rsid w:val="00AF73DD"/>
    <w:rsid w:val="00B003FC"/>
    <w:rsid w:val="00B016B6"/>
    <w:rsid w:val="00B01960"/>
    <w:rsid w:val="00B0357A"/>
    <w:rsid w:val="00B058D7"/>
    <w:rsid w:val="00B0604E"/>
    <w:rsid w:val="00B10B30"/>
    <w:rsid w:val="00B11552"/>
    <w:rsid w:val="00B125DB"/>
    <w:rsid w:val="00B13EBA"/>
    <w:rsid w:val="00B155DA"/>
    <w:rsid w:val="00B170BA"/>
    <w:rsid w:val="00B2184A"/>
    <w:rsid w:val="00B218E5"/>
    <w:rsid w:val="00B2610F"/>
    <w:rsid w:val="00B2638B"/>
    <w:rsid w:val="00B26981"/>
    <w:rsid w:val="00B26D58"/>
    <w:rsid w:val="00B34400"/>
    <w:rsid w:val="00B3557C"/>
    <w:rsid w:val="00B3583E"/>
    <w:rsid w:val="00B35D59"/>
    <w:rsid w:val="00B35E53"/>
    <w:rsid w:val="00B3701B"/>
    <w:rsid w:val="00B406D2"/>
    <w:rsid w:val="00B42676"/>
    <w:rsid w:val="00B44987"/>
    <w:rsid w:val="00B45B62"/>
    <w:rsid w:val="00B45DAD"/>
    <w:rsid w:val="00B5239D"/>
    <w:rsid w:val="00B53253"/>
    <w:rsid w:val="00B5457E"/>
    <w:rsid w:val="00B552D6"/>
    <w:rsid w:val="00B56D0F"/>
    <w:rsid w:val="00B56D7F"/>
    <w:rsid w:val="00B57230"/>
    <w:rsid w:val="00B57F40"/>
    <w:rsid w:val="00B623A9"/>
    <w:rsid w:val="00B63AAD"/>
    <w:rsid w:val="00B64155"/>
    <w:rsid w:val="00B6476F"/>
    <w:rsid w:val="00B65C94"/>
    <w:rsid w:val="00B670D6"/>
    <w:rsid w:val="00B6755D"/>
    <w:rsid w:val="00B67CF1"/>
    <w:rsid w:val="00B70B31"/>
    <w:rsid w:val="00B727F7"/>
    <w:rsid w:val="00B73651"/>
    <w:rsid w:val="00B736B4"/>
    <w:rsid w:val="00B73ACD"/>
    <w:rsid w:val="00B73C11"/>
    <w:rsid w:val="00B76E76"/>
    <w:rsid w:val="00B7708D"/>
    <w:rsid w:val="00B80218"/>
    <w:rsid w:val="00B8050F"/>
    <w:rsid w:val="00B80752"/>
    <w:rsid w:val="00B80C84"/>
    <w:rsid w:val="00B825CC"/>
    <w:rsid w:val="00B829B6"/>
    <w:rsid w:val="00B82C10"/>
    <w:rsid w:val="00B82F1D"/>
    <w:rsid w:val="00B83318"/>
    <w:rsid w:val="00B8360B"/>
    <w:rsid w:val="00B83AFB"/>
    <w:rsid w:val="00B83C28"/>
    <w:rsid w:val="00B84A61"/>
    <w:rsid w:val="00B86EBF"/>
    <w:rsid w:val="00B877BB"/>
    <w:rsid w:val="00B87C36"/>
    <w:rsid w:val="00B87DE1"/>
    <w:rsid w:val="00B9084C"/>
    <w:rsid w:val="00B912E2"/>
    <w:rsid w:val="00B913AA"/>
    <w:rsid w:val="00B9388A"/>
    <w:rsid w:val="00B939B7"/>
    <w:rsid w:val="00B95D64"/>
    <w:rsid w:val="00B9653A"/>
    <w:rsid w:val="00BA005F"/>
    <w:rsid w:val="00BA1061"/>
    <w:rsid w:val="00BA29F7"/>
    <w:rsid w:val="00BA32BE"/>
    <w:rsid w:val="00BA4E00"/>
    <w:rsid w:val="00BA7F48"/>
    <w:rsid w:val="00BB1115"/>
    <w:rsid w:val="00BB1A45"/>
    <w:rsid w:val="00BB214A"/>
    <w:rsid w:val="00BB2B91"/>
    <w:rsid w:val="00BB3ABD"/>
    <w:rsid w:val="00BB4FEB"/>
    <w:rsid w:val="00BB6970"/>
    <w:rsid w:val="00BB717C"/>
    <w:rsid w:val="00BB74FD"/>
    <w:rsid w:val="00BC066F"/>
    <w:rsid w:val="00BC1541"/>
    <w:rsid w:val="00BC15D4"/>
    <w:rsid w:val="00BC201D"/>
    <w:rsid w:val="00BC3092"/>
    <w:rsid w:val="00BC3D7B"/>
    <w:rsid w:val="00BC49BC"/>
    <w:rsid w:val="00BD13D1"/>
    <w:rsid w:val="00BD1E0D"/>
    <w:rsid w:val="00BD4836"/>
    <w:rsid w:val="00BD4E89"/>
    <w:rsid w:val="00BD75D6"/>
    <w:rsid w:val="00BE60A9"/>
    <w:rsid w:val="00BE6445"/>
    <w:rsid w:val="00BE7FB0"/>
    <w:rsid w:val="00BF0120"/>
    <w:rsid w:val="00BF29AC"/>
    <w:rsid w:val="00BF2C79"/>
    <w:rsid w:val="00BF4480"/>
    <w:rsid w:val="00BF59C1"/>
    <w:rsid w:val="00BF6099"/>
    <w:rsid w:val="00BF6CBE"/>
    <w:rsid w:val="00BF750E"/>
    <w:rsid w:val="00C0009E"/>
    <w:rsid w:val="00C01555"/>
    <w:rsid w:val="00C10D70"/>
    <w:rsid w:val="00C10DBE"/>
    <w:rsid w:val="00C11582"/>
    <w:rsid w:val="00C1179C"/>
    <w:rsid w:val="00C142A1"/>
    <w:rsid w:val="00C17CAD"/>
    <w:rsid w:val="00C20A51"/>
    <w:rsid w:val="00C219FF"/>
    <w:rsid w:val="00C23633"/>
    <w:rsid w:val="00C25054"/>
    <w:rsid w:val="00C25934"/>
    <w:rsid w:val="00C305B6"/>
    <w:rsid w:val="00C31960"/>
    <w:rsid w:val="00C31D96"/>
    <w:rsid w:val="00C33275"/>
    <w:rsid w:val="00C336EE"/>
    <w:rsid w:val="00C337F4"/>
    <w:rsid w:val="00C33955"/>
    <w:rsid w:val="00C33BA6"/>
    <w:rsid w:val="00C33EE7"/>
    <w:rsid w:val="00C33FF1"/>
    <w:rsid w:val="00C34D4B"/>
    <w:rsid w:val="00C352D7"/>
    <w:rsid w:val="00C366ED"/>
    <w:rsid w:val="00C417B8"/>
    <w:rsid w:val="00C43735"/>
    <w:rsid w:val="00C44E1E"/>
    <w:rsid w:val="00C4510E"/>
    <w:rsid w:val="00C461EF"/>
    <w:rsid w:val="00C46F8F"/>
    <w:rsid w:val="00C47954"/>
    <w:rsid w:val="00C500F4"/>
    <w:rsid w:val="00C50C4C"/>
    <w:rsid w:val="00C526BD"/>
    <w:rsid w:val="00C528D1"/>
    <w:rsid w:val="00C52CCB"/>
    <w:rsid w:val="00C534A1"/>
    <w:rsid w:val="00C53A1F"/>
    <w:rsid w:val="00C55C87"/>
    <w:rsid w:val="00C60AEA"/>
    <w:rsid w:val="00C62ADD"/>
    <w:rsid w:val="00C645CF"/>
    <w:rsid w:val="00C6544C"/>
    <w:rsid w:val="00C658C2"/>
    <w:rsid w:val="00C66DBC"/>
    <w:rsid w:val="00C7041A"/>
    <w:rsid w:val="00C7074E"/>
    <w:rsid w:val="00C70962"/>
    <w:rsid w:val="00C70ADE"/>
    <w:rsid w:val="00C71CE3"/>
    <w:rsid w:val="00C72CCC"/>
    <w:rsid w:val="00C736AF"/>
    <w:rsid w:val="00C74DC4"/>
    <w:rsid w:val="00C75384"/>
    <w:rsid w:val="00C7564A"/>
    <w:rsid w:val="00C759F3"/>
    <w:rsid w:val="00C75CFD"/>
    <w:rsid w:val="00C76682"/>
    <w:rsid w:val="00C80C7A"/>
    <w:rsid w:val="00C81239"/>
    <w:rsid w:val="00C81C4D"/>
    <w:rsid w:val="00C81EB2"/>
    <w:rsid w:val="00C826C8"/>
    <w:rsid w:val="00C82E7F"/>
    <w:rsid w:val="00C83416"/>
    <w:rsid w:val="00C902AF"/>
    <w:rsid w:val="00C91BF9"/>
    <w:rsid w:val="00C92511"/>
    <w:rsid w:val="00C96539"/>
    <w:rsid w:val="00C9664D"/>
    <w:rsid w:val="00CA3B71"/>
    <w:rsid w:val="00CA44AE"/>
    <w:rsid w:val="00CA522D"/>
    <w:rsid w:val="00CA7B6E"/>
    <w:rsid w:val="00CB0CAE"/>
    <w:rsid w:val="00CB1DD7"/>
    <w:rsid w:val="00CB52A7"/>
    <w:rsid w:val="00CB7D4F"/>
    <w:rsid w:val="00CC0C7E"/>
    <w:rsid w:val="00CC1D2F"/>
    <w:rsid w:val="00CC5D82"/>
    <w:rsid w:val="00CD15A5"/>
    <w:rsid w:val="00CD41C4"/>
    <w:rsid w:val="00CD605D"/>
    <w:rsid w:val="00CD6AE7"/>
    <w:rsid w:val="00CE1B85"/>
    <w:rsid w:val="00CE43EA"/>
    <w:rsid w:val="00CE5DAB"/>
    <w:rsid w:val="00CF032B"/>
    <w:rsid w:val="00CF52A1"/>
    <w:rsid w:val="00CF5517"/>
    <w:rsid w:val="00CF5D2F"/>
    <w:rsid w:val="00CF6827"/>
    <w:rsid w:val="00CF6AC5"/>
    <w:rsid w:val="00CF7564"/>
    <w:rsid w:val="00D00F7D"/>
    <w:rsid w:val="00D02B6E"/>
    <w:rsid w:val="00D04444"/>
    <w:rsid w:val="00D063F1"/>
    <w:rsid w:val="00D07CE0"/>
    <w:rsid w:val="00D07F32"/>
    <w:rsid w:val="00D118F5"/>
    <w:rsid w:val="00D12E8C"/>
    <w:rsid w:val="00D14E76"/>
    <w:rsid w:val="00D155D6"/>
    <w:rsid w:val="00D16642"/>
    <w:rsid w:val="00D21803"/>
    <w:rsid w:val="00D25912"/>
    <w:rsid w:val="00D26E17"/>
    <w:rsid w:val="00D30532"/>
    <w:rsid w:val="00D30D84"/>
    <w:rsid w:val="00D339C0"/>
    <w:rsid w:val="00D359EC"/>
    <w:rsid w:val="00D36457"/>
    <w:rsid w:val="00D405B1"/>
    <w:rsid w:val="00D405BC"/>
    <w:rsid w:val="00D40A02"/>
    <w:rsid w:val="00D40CDE"/>
    <w:rsid w:val="00D41A5A"/>
    <w:rsid w:val="00D41D1C"/>
    <w:rsid w:val="00D434F0"/>
    <w:rsid w:val="00D43E75"/>
    <w:rsid w:val="00D4613E"/>
    <w:rsid w:val="00D4624D"/>
    <w:rsid w:val="00D50E05"/>
    <w:rsid w:val="00D50E84"/>
    <w:rsid w:val="00D52C78"/>
    <w:rsid w:val="00D5472C"/>
    <w:rsid w:val="00D556A2"/>
    <w:rsid w:val="00D57BEE"/>
    <w:rsid w:val="00D61879"/>
    <w:rsid w:val="00D61B22"/>
    <w:rsid w:val="00D62663"/>
    <w:rsid w:val="00D63060"/>
    <w:rsid w:val="00D64326"/>
    <w:rsid w:val="00D70DB8"/>
    <w:rsid w:val="00D735A6"/>
    <w:rsid w:val="00D749A6"/>
    <w:rsid w:val="00D749CD"/>
    <w:rsid w:val="00D75850"/>
    <w:rsid w:val="00D76F40"/>
    <w:rsid w:val="00D86E10"/>
    <w:rsid w:val="00D86FCE"/>
    <w:rsid w:val="00D87E11"/>
    <w:rsid w:val="00D9107F"/>
    <w:rsid w:val="00D92DDC"/>
    <w:rsid w:val="00D92F0A"/>
    <w:rsid w:val="00D93E97"/>
    <w:rsid w:val="00D94587"/>
    <w:rsid w:val="00D959DD"/>
    <w:rsid w:val="00D95B81"/>
    <w:rsid w:val="00DA0782"/>
    <w:rsid w:val="00DA0E4D"/>
    <w:rsid w:val="00DA1A78"/>
    <w:rsid w:val="00DA1F45"/>
    <w:rsid w:val="00DA2761"/>
    <w:rsid w:val="00DA3769"/>
    <w:rsid w:val="00DA3A79"/>
    <w:rsid w:val="00DA3C5F"/>
    <w:rsid w:val="00DA7625"/>
    <w:rsid w:val="00DA779B"/>
    <w:rsid w:val="00DB0B3A"/>
    <w:rsid w:val="00DB617B"/>
    <w:rsid w:val="00DB7293"/>
    <w:rsid w:val="00DB76C9"/>
    <w:rsid w:val="00DC01A2"/>
    <w:rsid w:val="00DC0A92"/>
    <w:rsid w:val="00DC2452"/>
    <w:rsid w:val="00DC37BE"/>
    <w:rsid w:val="00DC3E68"/>
    <w:rsid w:val="00DC4352"/>
    <w:rsid w:val="00DC5416"/>
    <w:rsid w:val="00DC57AA"/>
    <w:rsid w:val="00DC6BDE"/>
    <w:rsid w:val="00DC703C"/>
    <w:rsid w:val="00DD05A9"/>
    <w:rsid w:val="00DD1155"/>
    <w:rsid w:val="00DD1D92"/>
    <w:rsid w:val="00DD1F2E"/>
    <w:rsid w:val="00DD3E41"/>
    <w:rsid w:val="00DD5104"/>
    <w:rsid w:val="00DD778A"/>
    <w:rsid w:val="00DE00D0"/>
    <w:rsid w:val="00DE38F8"/>
    <w:rsid w:val="00DE54AF"/>
    <w:rsid w:val="00DE62FD"/>
    <w:rsid w:val="00DE7E24"/>
    <w:rsid w:val="00DF38A7"/>
    <w:rsid w:val="00DF47A0"/>
    <w:rsid w:val="00DF5092"/>
    <w:rsid w:val="00DF558B"/>
    <w:rsid w:val="00DF6C5B"/>
    <w:rsid w:val="00E00A55"/>
    <w:rsid w:val="00E010A2"/>
    <w:rsid w:val="00E01161"/>
    <w:rsid w:val="00E02AAF"/>
    <w:rsid w:val="00E0399F"/>
    <w:rsid w:val="00E03A54"/>
    <w:rsid w:val="00E03CF3"/>
    <w:rsid w:val="00E042EE"/>
    <w:rsid w:val="00E04552"/>
    <w:rsid w:val="00E049A2"/>
    <w:rsid w:val="00E0525B"/>
    <w:rsid w:val="00E0711D"/>
    <w:rsid w:val="00E07A0C"/>
    <w:rsid w:val="00E07C55"/>
    <w:rsid w:val="00E107B9"/>
    <w:rsid w:val="00E108AD"/>
    <w:rsid w:val="00E13490"/>
    <w:rsid w:val="00E1440C"/>
    <w:rsid w:val="00E14A9C"/>
    <w:rsid w:val="00E176BC"/>
    <w:rsid w:val="00E202B8"/>
    <w:rsid w:val="00E2360C"/>
    <w:rsid w:val="00E26871"/>
    <w:rsid w:val="00E30788"/>
    <w:rsid w:val="00E30A2A"/>
    <w:rsid w:val="00E30C4E"/>
    <w:rsid w:val="00E32C77"/>
    <w:rsid w:val="00E32D87"/>
    <w:rsid w:val="00E331C7"/>
    <w:rsid w:val="00E33882"/>
    <w:rsid w:val="00E35546"/>
    <w:rsid w:val="00E35C95"/>
    <w:rsid w:val="00E367A1"/>
    <w:rsid w:val="00E40051"/>
    <w:rsid w:val="00E41287"/>
    <w:rsid w:val="00E4198B"/>
    <w:rsid w:val="00E4309A"/>
    <w:rsid w:val="00E43391"/>
    <w:rsid w:val="00E462FB"/>
    <w:rsid w:val="00E466C0"/>
    <w:rsid w:val="00E47A31"/>
    <w:rsid w:val="00E47B05"/>
    <w:rsid w:val="00E50D97"/>
    <w:rsid w:val="00E51D91"/>
    <w:rsid w:val="00E521E2"/>
    <w:rsid w:val="00E527D4"/>
    <w:rsid w:val="00E55ED0"/>
    <w:rsid w:val="00E56A6B"/>
    <w:rsid w:val="00E60F0F"/>
    <w:rsid w:val="00E62C17"/>
    <w:rsid w:val="00E63433"/>
    <w:rsid w:val="00E66527"/>
    <w:rsid w:val="00E67640"/>
    <w:rsid w:val="00E67869"/>
    <w:rsid w:val="00E7196B"/>
    <w:rsid w:val="00E71C41"/>
    <w:rsid w:val="00E72D6C"/>
    <w:rsid w:val="00E774F0"/>
    <w:rsid w:val="00E81C3C"/>
    <w:rsid w:val="00E8286A"/>
    <w:rsid w:val="00E82A00"/>
    <w:rsid w:val="00E849BF"/>
    <w:rsid w:val="00E85179"/>
    <w:rsid w:val="00E873E0"/>
    <w:rsid w:val="00E9441A"/>
    <w:rsid w:val="00E95375"/>
    <w:rsid w:val="00E95579"/>
    <w:rsid w:val="00E968E1"/>
    <w:rsid w:val="00EA1B46"/>
    <w:rsid w:val="00EA2117"/>
    <w:rsid w:val="00EA2D41"/>
    <w:rsid w:val="00EA2EC3"/>
    <w:rsid w:val="00EA3FA4"/>
    <w:rsid w:val="00EA4011"/>
    <w:rsid w:val="00EA4775"/>
    <w:rsid w:val="00EA5B1D"/>
    <w:rsid w:val="00EA6CB6"/>
    <w:rsid w:val="00EA7A30"/>
    <w:rsid w:val="00EB1B16"/>
    <w:rsid w:val="00EB2398"/>
    <w:rsid w:val="00EB5EC5"/>
    <w:rsid w:val="00EB6F4B"/>
    <w:rsid w:val="00EB7041"/>
    <w:rsid w:val="00EC0034"/>
    <w:rsid w:val="00EC025C"/>
    <w:rsid w:val="00EC0CEC"/>
    <w:rsid w:val="00EC5172"/>
    <w:rsid w:val="00EC531B"/>
    <w:rsid w:val="00EC5C47"/>
    <w:rsid w:val="00EC60AF"/>
    <w:rsid w:val="00EC64CF"/>
    <w:rsid w:val="00ED08C4"/>
    <w:rsid w:val="00ED4218"/>
    <w:rsid w:val="00EE0360"/>
    <w:rsid w:val="00EE03A8"/>
    <w:rsid w:val="00EE111C"/>
    <w:rsid w:val="00EE15E4"/>
    <w:rsid w:val="00EE197B"/>
    <w:rsid w:val="00EE3CE0"/>
    <w:rsid w:val="00EE5848"/>
    <w:rsid w:val="00EE58B0"/>
    <w:rsid w:val="00EE63F6"/>
    <w:rsid w:val="00EE664A"/>
    <w:rsid w:val="00EE68B2"/>
    <w:rsid w:val="00EF02A7"/>
    <w:rsid w:val="00EF090C"/>
    <w:rsid w:val="00EF0EB2"/>
    <w:rsid w:val="00EF1764"/>
    <w:rsid w:val="00EF26FC"/>
    <w:rsid w:val="00EF3483"/>
    <w:rsid w:val="00EF7E0F"/>
    <w:rsid w:val="00F006CE"/>
    <w:rsid w:val="00F01036"/>
    <w:rsid w:val="00F027F4"/>
    <w:rsid w:val="00F02F24"/>
    <w:rsid w:val="00F04DF5"/>
    <w:rsid w:val="00F0701E"/>
    <w:rsid w:val="00F075AD"/>
    <w:rsid w:val="00F07D5A"/>
    <w:rsid w:val="00F10D2E"/>
    <w:rsid w:val="00F11D11"/>
    <w:rsid w:val="00F12717"/>
    <w:rsid w:val="00F13DA2"/>
    <w:rsid w:val="00F142B4"/>
    <w:rsid w:val="00F14B2F"/>
    <w:rsid w:val="00F14E65"/>
    <w:rsid w:val="00F16081"/>
    <w:rsid w:val="00F177BF"/>
    <w:rsid w:val="00F17ACA"/>
    <w:rsid w:val="00F20707"/>
    <w:rsid w:val="00F20764"/>
    <w:rsid w:val="00F20D75"/>
    <w:rsid w:val="00F21B4D"/>
    <w:rsid w:val="00F22688"/>
    <w:rsid w:val="00F229E3"/>
    <w:rsid w:val="00F23546"/>
    <w:rsid w:val="00F306EF"/>
    <w:rsid w:val="00F31A1E"/>
    <w:rsid w:val="00F33F31"/>
    <w:rsid w:val="00F34346"/>
    <w:rsid w:val="00F35E6F"/>
    <w:rsid w:val="00F37486"/>
    <w:rsid w:val="00F3760B"/>
    <w:rsid w:val="00F4360D"/>
    <w:rsid w:val="00F439E4"/>
    <w:rsid w:val="00F46965"/>
    <w:rsid w:val="00F47C75"/>
    <w:rsid w:val="00F56ECF"/>
    <w:rsid w:val="00F604D5"/>
    <w:rsid w:val="00F64655"/>
    <w:rsid w:val="00F727D8"/>
    <w:rsid w:val="00F729EC"/>
    <w:rsid w:val="00F74164"/>
    <w:rsid w:val="00F74DD9"/>
    <w:rsid w:val="00F762F1"/>
    <w:rsid w:val="00F778B1"/>
    <w:rsid w:val="00F83120"/>
    <w:rsid w:val="00F838E5"/>
    <w:rsid w:val="00F84EEE"/>
    <w:rsid w:val="00F85348"/>
    <w:rsid w:val="00F8627B"/>
    <w:rsid w:val="00F863B5"/>
    <w:rsid w:val="00F86BAE"/>
    <w:rsid w:val="00F926AE"/>
    <w:rsid w:val="00F93811"/>
    <w:rsid w:val="00F94EF8"/>
    <w:rsid w:val="00F9674B"/>
    <w:rsid w:val="00F96B0D"/>
    <w:rsid w:val="00FA121A"/>
    <w:rsid w:val="00FA1AA6"/>
    <w:rsid w:val="00FA20F6"/>
    <w:rsid w:val="00FA232C"/>
    <w:rsid w:val="00FA5241"/>
    <w:rsid w:val="00FB1609"/>
    <w:rsid w:val="00FB4D68"/>
    <w:rsid w:val="00FB5D19"/>
    <w:rsid w:val="00FB6FC6"/>
    <w:rsid w:val="00FB7323"/>
    <w:rsid w:val="00FC0605"/>
    <w:rsid w:val="00FC13B6"/>
    <w:rsid w:val="00FC1775"/>
    <w:rsid w:val="00FC2E92"/>
    <w:rsid w:val="00FC6218"/>
    <w:rsid w:val="00FC6814"/>
    <w:rsid w:val="00FC6A0C"/>
    <w:rsid w:val="00FD02C5"/>
    <w:rsid w:val="00FD07EF"/>
    <w:rsid w:val="00FD1628"/>
    <w:rsid w:val="00FD4DC9"/>
    <w:rsid w:val="00FD64A6"/>
    <w:rsid w:val="00FE1CE6"/>
    <w:rsid w:val="00FE1E76"/>
    <w:rsid w:val="00FE2598"/>
    <w:rsid w:val="00FE3C61"/>
    <w:rsid w:val="00FE4241"/>
    <w:rsid w:val="00FE5219"/>
    <w:rsid w:val="00FE666E"/>
    <w:rsid w:val="00FE6F5C"/>
    <w:rsid w:val="00FF111A"/>
    <w:rsid w:val="00FF24CB"/>
    <w:rsid w:val="00FF251E"/>
    <w:rsid w:val="00FF3B6D"/>
    <w:rsid w:val="00FF4B5A"/>
    <w:rsid w:val="00FF4FFD"/>
    <w:rsid w:val="00FF5167"/>
    <w:rsid w:val="00FF57B1"/>
    <w:rsid w:val="00FF6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2ADB2"/>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EC3"/>
    <w:pPr>
      <w:jc w:val="both"/>
    </w:pPr>
    <w:rPr>
      <w:rFonts w:ascii="Times New Roman"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ì¬º¥¹¥È¶ÎÂä,ÁÐ³ö¶ÎÂä,列表段落1,—ño’i—Ž,¥ê¥¹¥È¶ÎÂä,1st level - Bullet List Paragraph,Lettre d'introduction,Paragrafo elenco,Normal bullet 2,Bullet list,목록단락,R4_bullets,列,목록 단락,P,列表段,목록"/>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00F7D"/>
    <w:rPr>
      <w:rFonts w:ascii="Arial" w:eastAsia="MS Mincho" w:hAnsi="Arial" w:cs="Times New Roman"/>
      <w:kern w:val="0"/>
      <w:sz w:val="20"/>
      <w:szCs w:val="24"/>
      <w:lang w:val="en-GB" w:eastAsia="en-GB"/>
    </w:rPr>
  </w:style>
  <w:style w:type="paragraph" w:customStyle="1" w:styleId="TAH">
    <w:name w:val="TAH"/>
    <w:basedOn w:val="TAC"/>
    <w:link w:val="TAHCar"/>
    <w:qFormat/>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TOC7">
    <w:name w:val="toc 7"/>
    <w:basedOn w:val="TOC6"/>
    <w:next w:val="a"/>
    <w:qFormat/>
    <w:rsid w:val="0042257E"/>
    <w:pPr>
      <w:keepLines/>
      <w:widowControl w:val="0"/>
      <w:tabs>
        <w:tab w:val="right" w:leader="dot" w:pos="9639"/>
      </w:tabs>
      <w:ind w:leftChars="0" w:left="2268" w:right="425" w:hanging="2268"/>
      <w:jc w:val="left"/>
    </w:pPr>
    <w:rPr>
      <w:rFonts w:eastAsia="宋体" w:cs="Times New Roman"/>
      <w:kern w:val="0"/>
      <w:sz w:val="20"/>
      <w:szCs w:val="20"/>
      <w:lang w:val="en-GB" w:eastAsia="en-US"/>
    </w:rPr>
  </w:style>
  <w:style w:type="paragraph" w:styleId="TOC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aliases w:val="cap,cap1,cap2,cap3,cap4,cap5,cap6,cap7,cap8,cap9,cap10,cap11,cap21,cap31,cap41,cap51,cap61,cap71,cap81,cap91,cap101,cap12,cap22,cap32,cap42,cap52,cap62,cap72,cap82,cap92,cap102,cap13,cap23,cap33,cap43,cap53,cap63,cap73,cap83,cap93,cap103,cap14,Ca,条目"/>
    <w:basedOn w:val="a"/>
    <w:next w:val="a"/>
    <w:link w:val="af3"/>
    <w:uiPriority w:val="35"/>
    <w:unhideWhenUsed/>
    <w:qFormat/>
    <w:rsid w:val="00737AEE"/>
    <w:pPr>
      <w:spacing w:after="200"/>
      <w:jc w:val="left"/>
    </w:pPr>
    <w:rPr>
      <w:rFonts w:eastAsia="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f3">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Ca 字符"/>
    <w:link w:val="af2"/>
    <w:uiPriority w:val="35"/>
    <w:qFormat/>
    <w:rsid w:val="00C43735"/>
    <w:rPr>
      <w:rFonts w:ascii="Times New Roman" w:eastAsia="Times New Roman" w:hAnsi="Times New Roman" w:cs="Times New Roman"/>
      <w:i/>
      <w:iCs/>
      <w:color w:val="44546A" w:themeColor="text2"/>
      <w:kern w:val="0"/>
      <w:sz w:val="18"/>
      <w:szCs w:val="18"/>
      <w:lang w:val="en-GB" w:eastAsia="en-US"/>
    </w:rPr>
  </w:style>
  <w:style w:type="character" w:styleId="af4">
    <w:name w:val="annotation reference"/>
    <w:basedOn w:val="a0"/>
    <w:uiPriority w:val="99"/>
    <w:semiHidden/>
    <w:unhideWhenUsed/>
    <w:rsid w:val="00FD64A6"/>
    <w:rPr>
      <w:sz w:val="21"/>
      <w:szCs w:val="21"/>
    </w:rPr>
  </w:style>
  <w:style w:type="paragraph" w:styleId="af5">
    <w:name w:val="annotation text"/>
    <w:basedOn w:val="a"/>
    <w:link w:val="af6"/>
    <w:uiPriority w:val="99"/>
    <w:semiHidden/>
    <w:unhideWhenUsed/>
    <w:rsid w:val="00FD64A6"/>
    <w:pPr>
      <w:jc w:val="left"/>
    </w:pPr>
  </w:style>
  <w:style w:type="character" w:customStyle="1" w:styleId="af6">
    <w:name w:val="批注文字 字符"/>
    <w:basedOn w:val="a0"/>
    <w:link w:val="af5"/>
    <w:uiPriority w:val="99"/>
    <w:semiHidden/>
    <w:rsid w:val="00FD64A6"/>
  </w:style>
  <w:style w:type="paragraph" w:styleId="af7">
    <w:name w:val="annotation subject"/>
    <w:basedOn w:val="af5"/>
    <w:next w:val="af5"/>
    <w:link w:val="af8"/>
    <w:uiPriority w:val="99"/>
    <w:semiHidden/>
    <w:unhideWhenUsed/>
    <w:rsid w:val="00FD64A6"/>
    <w:rPr>
      <w:b/>
      <w:bCs/>
    </w:rPr>
  </w:style>
  <w:style w:type="character" w:customStyle="1" w:styleId="af8">
    <w:name w:val="批注主题 字符"/>
    <w:basedOn w:val="af6"/>
    <w:link w:val="af7"/>
    <w:uiPriority w:val="99"/>
    <w:semiHidden/>
    <w:rsid w:val="00FD64A6"/>
    <w:rPr>
      <w:b/>
      <w:bCs/>
    </w:rPr>
  </w:style>
  <w:style w:type="paragraph" w:customStyle="1" w:styleId="B3">
    <w:name w:val="B3"/>
    <w:basedOn w:val="31"/>
    <w:link w:val="B3Char"/>
    <w:qFormat/>
    <w:rsid w:val="00FF111A"/>
    <w:pPr>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lang w:val="en-GB" w:eastAsia="en-GB"/>
    </w:rPr>
  </w:style>
  <w:style w:type="character" w:customStyle="1" w:styleId="B3Char">
    <w:name w:val="B3 Char"/>
    <w:link w:val="B3"/>
    <w:qFormat/>
    <w:locked/>
    <w:rsid w:val="00FF111A"/>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FF111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 w:id="19137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409BA-8ED8-40CF-A29C-0D7525F72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1127</Words>
  <Characters>6429</Characters>
  <Application>Microsoft Office Word</Application>
  <DocSecurity>0</DocSecurity>
  <Lines>53</Lines>
  <Paragraphs>15</Paragraphs>
  <ScaleCrop>false</ScaleCrop>
  <Company/>
  <LinksUpToDate>false</LinksUpToDate>
  <CharactersWithSpaces>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2</cp:revision>
  <dcterms:created xsi:type="dcterms:W3CDTF">2025-03-28T22:24:00Z</dcterms:created>
  <dcterms:modified xsi:type="dcterms:W3CDTF">2025-03-28T22:24:00Z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